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86D" w:rsidRPr="008C355D" w:rsidRDefault="00A1086D" w:rsidP="004C1F25">
      <w:pPr>
        <w:spacing w:after="0" w:line="280" w:lineRule="atLeast"/>
        <w:jc w:val="center"/>
        <w:rPr>
          <w:rFonts w:ascii="Times New Roman" w:hAnsi="Times New Roman"/>
          <w:b/>
          <w:sz w:val="28"/>
          <w:szCs w:val="28"/>
        </w:rPr>
      </w:pPr>
      <w:bookmarkStart w:id="0" w:name="_GoBack"/>
      <w:bookmarkEnd w:id="0"/>
      <w:r w:rsidRPr="008C355D">
        <w:rPr>
          <w:rFonts w:ascii="Times New Roman" w:hAnsi="Times New Roman"/>
          <w:b/>
          <w:sz w:val="28"/>
          <w:szCs w:val="28"/>
        </w:rPr>
        <w:t>Phụ lục</w:t>
      </w:r>
      <w:r w:rsidR="00F1731E" w:rsidRPr="008C355D">
        <w:rPr>
          <w:rFonts w:ascii="Times New Roman" w:hAnsi="Times New Roman"/>
          <w:b/>
          <w:sz w:val="28"/>
          <w:szCs w:val="28"/>
        </w:rPr>
        <w:t xml:space="preserve"> </w:t>
      </w:r>
      <w:r w:rsidR="00896AF5" w:rsidRPr="008C355D">
        <w:rPr>
          <w:rFonts w:ascii="Times New Roman" w:hAnsi="Times New Roman"/>
          <w:b/>
          <w:sz w:val="28"/>
          <w:szCs w:val="28"/>
        </w:rPr>
        <w:t>VIII</w:t>
      </w:r>
    </w:p>
    <w:p w:rsidR="00A1086D" w:rsidRPr="008C355D" w:rsidRDefault="00A1086D" w:rsidP="004C1F25">
      <w:pPr>
        <w:spacing w:after="120" w:line="280" w:lineRule="atLeast"/>
        <w:jc w:val="center"/>
        <w:rPr>
          <w:rFonts w:ascii="Times New Roman" w:hAnsi="Times New Roman"/>
          <w:b/>
          <w:sz w:val="28"/>
          <w:szCs w:val="28"/>
        </w:rPr>
      </w:pPr>
      <w:r w:rsidRPr="008C355D">
        <w:rPr>
          <w:rFonts w:ascii="Times New Roman" w:hAnsi="Times New Roman"/>
          <w:b/>
          <w:sz w:val="28"/>
          <w:szCs w:val="28"/>
        </w:rPr>
        <w:tab/>
      </w:r>
      <w:r w:rsidR="00110FA8" w:rsidRPr="008C355D">
        <w:rPr>
          <w:rFonts w:ascii="Times New Roman" w:hAnsi="Times New Roman"/>
          <w:b/>
          <w:sz w:val="28"/>
          <w:szCs w:val="28"/>
        </w:rPr>
        <w:t>DANH MỤC NGUỒN CUNG THIẾU HỤT</w:t>
      </w:r>
    </w:p>
    <w:p w:rsidR="004C1F25" w:rsidRPr="008C355D" w:rsidRDefault="00A1086D" w:rsidP="004C1F25">
      <w:pPr>
        <w:spacing w:after="0" w:line="280" w:lineRule="atLeast"/>
        <w:jc w:val="center"/>
        <w:rPr>
          <w:rFonts w:ascii="Times New Roman" w:hAnsi="Times New Roman"/>
          <w:i/>
          <w:sz w:val="26"/>
          <w:szCs w:val="26"/>
        </w:rPr>
      </w:pPr>
      <w:r w:rsidRPr="008C355D">
        <w:rPr>
          <w:rFonts w:ascii="Times New Roman" w:hAnsi="Times New Roman"/>
          <w:i/>
          <w:sz w:val="26"/>
          <w:szCs w:val="26"/>
        </w:rPr>
        <w:t>(</w:t>
      </w:r>
      <w:proofErr w:type="gramStart"/>
      <w:r w:rsidRPr="008C355D">
        <w:rPr>
          <w:rFonts w:ascii="Times New Roman" w:hAnsi="Times New Roman"/>
          <w:i/>
          <w:sz w:val="26"/>
          <w:szCs w:val="26"/>
        </w:rPr>
        <w:t>ban</w:t>
      </w:r>
      <w:proofErr w:type="gramEnd"/>
      <w:r w:rsidRPr="008C355D">
        <w:rPr>
          <w:rFonts w:ascii="Times New Roman" w:hAnsi="Times New Roman"/>
          <w:i/>
          <w:sz w:val="26"/>
          <w:szCs w:val="26"/>
        </w:rPr>
        <w:t xml:space="preserve"> hành kèm theo Thông tư số</w:t>
      </w:r>
      <w:r w:rsidR="00DE4C09">
        <w:rPr>
          <w:rFonts w:ascii="Times New Roman" w:hAnsi="Times New Roman"/>
          <w:i/>
          <w:sz w:val="26"/>
          <w:szCs w:val="26"/>
        </w:rPr>
        <w:t xml:space="preserve"> 03/2019/TT-BCT ngày 22</w:t>
      </w:r>
      <w:r w:rsidR="004C1F25" w:rsidRPr="008C355D">
        <w:rPr>
          <w:rFonts w:ascii="Times New Roman" w:hAnsi="Times New Roman"/>
          <w:i/>
          <w:sz w:val="26"/>
          <w:szCs w:val="26"/>
        </w:rPr>
        <w:t xml:space="preserve"> tháng </w:t>
      </w:r>
      <w:r w:rsidR="00DE4C09">
        <w:rPr>
          <w:rFonts w:ascii="Times New Roman" w:hAnsi="Times New Roman"/>
          <w:i/>
          <w:sz w:val="26"/>
          <w:szCs w:val="26"/>
        </w:rPr>
        <w:t>01</w:t>
      </w:r>
      <w:r w:rsidR="004C1F25" w:rsidRPr="008C355D">
        <w:rPr>
          <w:rFonts w:ascii="Times New Roman" w:hAnsi="Times New Roman"/>
          <w:i/>
          <w:sz w:val="26"/>
          <w:szCs w:val="26"/>
        </w:rPr>
        <w:t xml:space="preserve"> năm 2019</w:t>
      </w:r>
    </w:p>
    <w:p w:rsidR="00A1086D" w:rsidRPr="008C355D" w:rsidRDefault="00A1086D" w:rsidP="004C1F25">
      <w:pPr>
        <w:spacing w:after="0" w:line="280" w:lineRule="atLeast"/>
        <w:jc w:val="center"/>
        <w:rPr>
          <w:rFonts w:ascii="Times New Roman" w:hAnsi="Times New Roman"/>
          <w:i/>
          <w:sz w:val="26"/>
          <w:szCs w:val="26"/>
        </w:rPr>
      </w:pPr>
      <w:proofErr w:type="gramStart"/>
      <w:r w:rsidRPr="008C355D">
        <w:rPr>
          <w:rFonts w:ascii="Times New Roman" w:hAnsi="Times New Roman"/>
          <w:i/>
          <w:sz w:val="26"/>
          <w:szCs w:val="26"/>
        </w:rPr>
        <w:t>của</w:t>
      </w:r>
      <w:proofErr w:type="gramEnd"/>
      <w:r w:rsidRPr="008C355D">
        <w:rPr>
          <w:rFonts w:ascii="Times New Roman" w:hAnsi="Times New Roman"/>
          <w:i/>
          <w:sz w:val="26"/>
          <w:szCs w:val="26"/>
        </w:rPr>
        <w:t xml:space="preserve"> Bộ Công Thương quy định Quy tắc xuất xứ hàng hóa trong Hiệp định CPTPP)</w:t>
      </w:r>
    </w:p>
    <w:p w:rsidR="00A1086D" w:rsidRPr="009D0899" w:rsidRDefault="008256C6" w:rsidP="004C1F25">
      <w:pPr>
        <w:spacing w:after="0" w:line="280" w:lineRule="atLeast"/>
        <w:jc w:val="center"/>
        <w:rPr>
          <w:rFonts w:ascii="Times New Roman" w:hAnsi="Times New Roman"/>
          <w:b/>
          <w:sz w:val="28"/>
          <w:szCs w:val="28"/>
          <w:vertAlign w:val="superscript"/>
        </w:rPr>
      </w:pPr>
      <w:r w:rsidRPr="009D0899">
        <w:rPr>
          <w:rFonts w:ascii="Times New Roman" w:hAnsi="Times New Roman"/>
          <w:b/>
          <w:sz w:val="28"/>
          <w:szCs w:val="28"/>
          <w:vertAlign w:val="superscript"/>
        </w:rPr>
        <w:t>____________________</w:t>
      </w:r>
    </w:p>
    <w:p w:rsidR="008256C6" w:rsidRDefault="008256C6" w:rsidP="004C1F25">
      <w:pPr>
        <w:spacing w:after="0" w:line="280" w:lineRule="atLeast"/>
        <w:rPr>
          <w:rFonts w:ascii="Times New Roman" w:hAnsi="Times New Roman"/>
          <w:sz w:val="27"/>
          <w:szCs w:val="27"/>
        </w:rPr>
      </w:pPr>
    </w:p>
    <w:p w:rsidR="005C7134" w:rsidRPr="008C355D" w:rsidRDefault="00896AF5" w:rsidP="00B020B1">
      <w:pPr>
        <w:spacing w:after="240" w:line="280" w:lineRule="atLeast"/>
        <w:jc w:val="both"/>
        <w:rPr>
          <w:rFonts w:ascii="Times New Roman" w:hAnsi="Times New Roman"/>
          <w:sz w:val="28"/>
          <w:szCs w:val="28"/>
        </w:rPr>
      </w:pPr>
      <w:r>
        <w:rPr>
          <w:rFonts w:ascii="Times New Roman" w:hAnsi="Times New Roman"/>
          <w:sz w:val="27"/>
          <w:szCs w:val="27"/>
        </w:rPr>
        <w:tab/>
      </w:r>
      <w:r w:rsidRPr="008C355D">
        <w:rPr>
          <w:rFonts w:ascii="Times New Roman" w:hAnsi="Times New Roman"/>
          <w:sz w:val="28"/>
          <w:szCs w:val="28"/>
        </w:rPr>
        <w:t xml:space="preserve">1. </w:t>
      </w:r>
      <w:r w:rsidR="008256C6" w:rsidRPr="008C355D">
        <w:rPr>
          <w:rFonts w:ascii="Times New Roman" w:hAnsi="Times New Roman"/>
          <w:sz w:val="28"/>
          <w:szCs w:val="28"/>
        </w:rPr>
        <w:t>Danh mục tạm thời</w:t>
      </w:r>
      <w:r w:rsidR="00C6732D" w:rsidRPr="008C355D">
        <w:rPr>
          <w:rFonts w:ascii="Times New Roman" w:hAnsi="Times New Roman"/>
          <w:sz w:val="28"/>
          <w:szCs w:val="28"/>
        </w:rPr>
        <w:t>:</w:t>
      </w:r>
    </w:p>
    <w:tbl>
      <w:tblPr>
        <w:tblW w:w="9782" w:type="dxa"/>
        <w:tblInd w:w="-31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firstRow="1" w:lastRow="0" w:firstColumn="1" w:lastColumn="0" w:noHBand="0" w:noVBand="1"/>
      </w:tblPr>
      <w:tblGrid>
        <w:gridCol w:w="852"/>
        <w:gridCol w:w="5670"/>
        <w:gridCol w:w="3260"/>
      </w:tblGrid>
      <w:tr w:rsidR="00065E7E" w:rsidRPr="008C355D" w:rsidTr="008C355D">
        <w:trPr>
          <w:trHeight w:val="681"/>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7134" w:rsidRPr="008C355D" w:rsidRDefault="005C7134" w:rsidP="00FE1635">
            <w:pPr>
              <w:spacing w:after="0" w:line="240" w:lineRule="auto"/>
              <w:jc w:val="center"/>
              <w:rPr>
                <w:rFonts w:ascii="Times New Roman" w:eastAsia="Times New Roman" w:hAnsi="Times New Roman"/>
                <w:b/>
                <w:bCs/>
                <w:sz w:val="27"/>
                <w:szCs w:val="27"/>
              </w:rPr>
            </w:pPr>
            <w:r w:rsidRPr="008C355D">
              <w:rPr>
                <w:rFonts w:ascii="Times New Roman" w:eastAsia="Times New Roman" w:hAnsi="Times New Roman"/>
                <w:b/>
                <w:bCs/>
                <w:sz w:val="27"/>
                <w:szCs w:val="27"/>
              </w:rPr>
              <w:t>STT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7134" w:rsidRPr="008C355D" w:rsidRDefault="005C7134" w:rsidP="005C7134">
            <w:pPr>
              <w:spacing w:after="0" w:line="240" w:lineRule="auto"/>
              <w:jc w:val="center"/>
              <w:rPr>
                <w:rFonts w:ascii="Times New Roman" w:eastAsia="Times New Roman" w:hAnsi="Times New Roman"/>
                <w:b/>
                <w:bCs/>
                <w:sz w:val="27"/>
                <w:szCs w:val="27"/>
              </w:rPr>
            </w:pPr>
            <w:r w:rsidRPr="008C355D">
              <w:rPr>
                <w:rFonts w:ascii="Times New Roman" w:eastAsia="Times New Roman" w:hAnsi="Times New Roman"/>
                <w:b/>
                <w:bCs/>
                <w:sz w:val="27"/>
                <w:szCs w:val="27"/>
              </w:rPr>
              <w:t>Mô tả nguồn cung thiếu hụt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7134" w:rsidRPr="008C355D" w:rsidRDefault="00E86503" w:rsidP="00E86503">
            <w:pPr>
              <w:spacing w:after="0" w:line="240" w:lineRule="auto"/>
              <w:jc w:val="center"/>
              <w:rPr>
                <w:rFonts w:ascii="Times New Roman" w:eastAsia="Times New Roman" w:hAnsi="Times New Roman"/>
                <w:b/>
                <w:bCs/>
                <w:sz w:val="27"/>
                <w:szCs w:val="27"/>
              </w:rPr>
            </w:pPr>
            <w:r w:rsidRPr="008C355D">
              <w:rPr>
                <w:rFonts w:ascii="Times New Roman" w:eastAsia="Times New Roman" w:hAnsi="Times New Roman"/>
                <w:b/>
                <w:bCs/>
                <w:sz w:val="27"/>
                <w:szCs w:val="27"/>
              </w:rPr>
              <w:t>Yêu cầu sản phẩm đầu ra</w:t>
            </w:r>
          </w:p>
        </w:tc>
      </w:tr>
      <w:tr w:rsidR="00065E7E" w:rsidRPr="008C355D" w:rsidTr="008C355D">
        <w:trPr>
          <w:trHeight w:val="227"/>
        </w:trPr>
        <w:tc>
          <w:tcPr>
            <w:tcW w:w="852" w:type="dxa"/>
            <w:shd w:val="clear" w:color="auto" w:fill="auto"/>
          </w:tcPr>
          <w:p w:rsidR="00CE7518" w:rsidRPr="008C355D" w:rsidRDefault="00CE7518" w:rsidP="00CE7518">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w:t>
            </w:r>
          </w:p>
        </w:tc>
        <w:tc>
          <w:tcPr>
            <w:tcW w:w="5670" w:type="dxa"/>
            <w:shd w:val="clear" w:color="auto" w:fill="auto"/>
          </w:tcPr>
          <w:p w:rsidR="00CE7518" w:rsidRPr="008C355D" w:rsidRDefault="00CE7518" w:rsidP="00CE7518">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băng lông 100% polyeste có cấu trúc dệt kim tròn thuộc phân nhóm 6001.92, trọng lượng không quá 271 g/m2</w:t>
            </w:r>
          </w:p>
        </w:tc>
        <w:tc>
          <w:tcPr>
            <w:tcW w:w="3260" w:type="dxa"/>
            <w:shd w:val="clear" w:color="auto" w:fill="auto"/>
          </w:tcPr>
          <w:p w:rsidR="00CE7518" w:rsidRPr="008C355D" w:rsidRDefault="00CE7518" w:rsidP="00FE1635">
            <w:pPr>
              <w:spacing w:after="0" w:line="240" w:lineRule="auto"/>
              <w:rPr>
                <w:rFonts w:ascii="Times New Roman" w:eastAsia="Times New Roman" w:hAnsi="Times New Roman"/>
                <w:sz w:val="27"/>
                <w:szCs w:val="27"/>
              </w:rPr>
            </w:pPr>
          </w:p>
        </w:tc>
      </w:tr>
      <w:tr w:rsidR="00065E7E" w:rsidRPr="008C355D" w:rsidTr="008C355D">
        <w:trPr>
          <w:trHeight w:val="227"/>
        </w:trPr>
        <w:tc>
          <w:tcPr>
            <w:tcW w:w="852" w:type="dxa"/>
            <w:shd w:val="clear" w:color="auto" w:fill="auto"/>
          </w:tcPr>
          <w:p w:rsidR="00CE7518" w:rsidRPr="008C355D" w:rsidRDefault="00CE7518" w:rsidP="00CE7518">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w:t>
            </w:r>
          </w:p>
        </w:tc>
        <w:tc>
          <w:tcPr>
            <w:tcW w:w="5670" w:type="dxa"/>
            <w:shd w:val="clear" w:color="auto" w:fill="auto"/>
          </w:tcPr>
          <w:p w:rsidR="00CE7518" w:rsidRPr="008C355D" w:rsidRDefault="00CE7518" w:rsidP="00CE7518">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chéo từ vi sợi tổng hợp (microfiber) 100% polyeste, trọng lượng từ 170 - 237 g/m2, được xử lý màu đào bằng hóa học (chemically peached) thuộc phân nhóm 5407.52 hoặc phân nhóm 5407.61</w:t>
            </w:r>
          </w:p>
        </w:tc>
        <w:tc>
          <w:tcPr>
            <w:tcW w:w="3260" w:type="dxa"/>
            <w:shd w:val="clear" w:color="auto" w:fill="auto"/>
          </w:tcPr>
          <w:p w:rsidR="00CE7518" w:rsidRPr="008C355D" w:rsidRDefault="00CE7518" w:rsidP="00CE7518">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dài,  quần soóc, hoặc váy ngắn bằng vải dệt thoi thuộc nhóm 6203 hoặc nhóm 6204</w:t>
            </w:r>
          </w:p>
        </w:tc>
      </w:tr>
      <w:tr w:rsidR="00065E7E" w:rsidRPr="008C355D" w:rsidTr="008C355D">
        <w:trPr>
          <w:trHeight w:val="227"/>
        </w:trPr>
        <w:tc>
          <w:tcPr>
            <w:tcW w:w="852" w:type="dxa"/>
            <w:shd w:val="clear" w:color="auto" w:fill="auto"/>
            <w:hideMark/>
          </w:tcPr>
          <w:p w:rsidR="00CE7518" w:rsidRPr="008C355D" w:rsidRDefault="00CE7518" w:rsidP="00FE1635">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w:t>
            </w:r>
          </w:p>
        </w:tc>
        <w:tc>
          <w:tcPr>
            <w:tcW w:w="567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chéo 100% ni lông thuộc nhóm 54.07, chi số sợi 70 x 160 denier, 155 x 90 sợi/inch vuông, trọng lượng 115 g/m2</w:t>
            </w:r>
          </w:p>
        </w:tc>
        <w:tc>
          <w:tcPr>
            <w:tcW w:w="326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Quần dài nam, trừ loại chống thấm nước, thuộc phân nhóm 6203.43 </w:t>
            </w:r>
          </w:p>
        </w:tc>
      </w:tr>
      <w:tr w:rsidR="00065E7E" w:rsidRPr="008C355D" w:rsidTr="008C355D">
        <w:trPr>
          <w:trHeight w:val="227"/>
        </w:trPr>
        <w:tc>
          <w:tcPr>
            <w:tcW w:w="852" w:type="dxa"/>
            <w:shd w:val="clear" w:color="auto" w:fill="auto"/>
            <w:hideMark/>
          </w:tcPr>
          <w:p w:rsidR="00CE7518" w:rsidRPr="008C355D" w:rsidRDefault="00CE7518" w:rsidP="00FE1635">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w:t>
            </w:r>
          </w:p>
        </w:tc>
        <w:tc>
          <w:tcPr>
            <w:tcW w:w="567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ghép (Bonded fabric) thuộc nhóm 60.01, gồm 1 mặt vải vân điểm 82 - 88% ni lông, 12% - 18% sợi đàn hồi, và mặt sau vải chải lông 100% polyeste, trọng lượng từ 254 - 326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loại chống thấm nước dành cho nam giới hoặc phụ nữ thuộc Chương 61</w:t>
            </w:r>
          </w:p>
        </w:tc>
      </w:tr>
      <w:tr w:rsidR="00065E7E" w:rsidRPr="008C355D" w:rsidTr="008C355D">
        <w:trPr>
          <w:trHeight w:val="227"/>
        </w:trPr>
        <w:tc>
          <w:tcPr>
            <w:tcW w:w="852" w:type="dxa"/>
            <w:shd w:val="clear" w:color="auto" w:fill="auto"/>
            <w:hideMark/>
          </w:tcPr>
          <w:p w:rsidR="00CE7518" w:rsidRPr="008C355D" w:rsidRDefault="00CE7518" w:rsidP="00FE1635">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w:t>
            </w:r>
          </w:p>
        </w:tc>
        <w:tc>
          <w:tcPr>
            <w:tcW w:w="567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dobby hoặc vải pô-pơ-lin (poplin) 100% polyeste, thuộc nhóm 54.07, trọng lượng  67 - 78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CE7518" w:rsidRPr="008C355D" w:rsidRDefault="00CE7518" w:rsidP="007D2760">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Áo khoác ngoài cách </w:t>
            </w:r>
            <w:r w:rsidR="007D2760">
              <w:rPr>
                <w:rFonts w:ascii="Times New Roman" w:eastAsia="Times New Roman" w:hAnsi="Times New Roman"/>
                <w:sz w:val="27"/>
                <w:szCs w:val="27"/>
              </w:rPr>
              <w:t>nhiệt</w:t>
            </w:r>
            <w:r w:rsidRPr="008C355D">
              <w:rPr>
                <w:rFonts w:ascii="Times New Roman" w:eastAsia="Times New Roman" w:hAnsi="Times New Roman"/>
                <w:sz w:val="27"/>
                <w:szCs w:val="27"/>
              </w:rPr>
              <w:t>, chống thấm nước dành cho phụ nữ hoặc trẻ em gái thuộc phân nhóm 6202.13 hoặc phân nhóm 6202.94</w:t>
            </w:r>
          </w:p>
        </w:tc>
      </w:tr>
      <w:tr w:rsidR="00065E7E" w:rsidRPr="008C355D" w:rsidTr="008C355D">
        <w:trPr>
          <w:trHeight w:val="227"/>
        </w:trPr>
        <w:tc>
          <w:tcPr>
            <w:tcW w:w="852" w:type="dxa"/>
            <w:shd w:val="clear" w:color="auto" w:fill="auto"/>
            <w:hideMark/>
          </w:tcPr>
          <w:p w:rsidR="00CE7518" w:rsidRPr="008C355D" w:rsidRDefault="00CE7518" w:rsidP="00FE1635">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w:t>
            </w:r>
          </w:p>
        </w:tc>
        <w:tc>
          <w:tcPr>
            <w:tcW w:w="567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xơ bông, chưa đóng gói để bán lẻ, thuộc nhóm 52.06, có trên 50% xơ bông và ít nhất 35% xơ acrylic, không bao gồm sợi có chi số sợi 67 nm hoặc mảnh hơn đối với sợi đơn, hoặc có chi số mỗi dảnh sợi 135 nm hoặc mảnh hơn đối với sợi xe</w:t>
            </w:r>
          </w:p>
        </w:tc>
        <w:tc>
          <w:tcPr>
            <w:tcW w:w="326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bít tất mắt cá chân và bít tất dệt kim dành cho trẻ nhỏ thuộc nhóm 61.11 và bít tất dệt kim thuộc nhóm 61.15</w:t>
            </w:r>
          </w:p>
        </w:tc>
      </w:tr>
      <w:tr w:rsidR="00065E7E" w:rsidRPr="008C355D" w:rsidTr="008C355D">
        <w:trPr>
          <w:trHeight w:val="227"/>
        </w:trPr>
        <w:tc>
          <w:tcPr>
            <w:tcW w:w="852" w:type="dxa"/>
            <w:shd w:val="clear" w:color="auto" w:fill="auto"/>
            <w:hideMark/>
          </w:tcPr>
          <w:p w:rsidR="00CE7518" w:rsidRPr="008C355D" w:rsidRDefault="00CE7518" w:rsidP="00FE1635">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w:t>
            </w:r>
          </w:p>
        </w:tc>
        <w:tc>
          <w:tcPr>
            <w:tcW w:w="567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polyeste từ sợi nhân tạo hoặc sợi filament, thuộc Chương 54 hoặc Chương 55, có chứa 3 - 21% sợi đàn hồi chống clo</w:t>
            </w:r>
          </w:p>
        </w:tc>
        <w:tc>
          <w:tcPr>
            <w:tcW w:w="326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bơi bằng vải dệt thoi thuộc phân nhóm 6211.11 hoặc phân nhóm 6211.12</w:t>
            </w:r>
          </w:p>
        </w:tc>
      </w:tr>
      <w:tr w:rsidR="00065E7E" w:rsidRPr="008C355D" w:rsidTr="008C355D">
        <w:trPr>
          <w:trHeight w:val="227"/>
        </w:trPr>
        <w:tc>
          <w:tcPr>
            <w:tcW w:w="852" w:type="dxa"/>
            <w:shd w:val="clear" w:color="auto" w:fill="auto"/>
            <w:hideMark/>
          </w:tcPr>
          <w:p w:rsidR="00CE7518" w:rsidRPr="008C355D" w:rsidRDefault="00CE7518" w:rsidP="00FE1635">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w:t>
            </w:r>
          </w:p>
        </w:tc>
        <w:tc>
          <w:tcPr>
            <w:tcW w:w="567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polyeste từ sợi nhân tạo hoặc sợi filament, </w:t>
            </w:r>
            <w:r w:rsidRPr="008C355D">
              <w:rPr>
                <w:rFonts w:ascii="Times New Roman" w:eastAsia="Times New Roman" w:hAnsi="Times New Roman"/>
                <w:sz w:val="27"/>
                <w:szCs w:val="27"/>
              </w:rPr>
              <w:lastRenderedPageBreak/>
              <w:t>thuộc Chương 54 hoặc Chương 55,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CE7518" w:rsidRPr="008C355D" w:rsidRDefault="00CE7518" w:rsidP="00FE1635">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 xml:space="preserve">Quần áo bơi bằng vải dệt </w:t>
            </w:r>
            <w:r w:rsidRPr="008C355D">
              <w:rPr>
                <w:rFonts w:ascii="Times New Roman" w:eastAsia="Times New Roman" w:hAnsi="Times New Roman"/>
                <w:sz w:val="27"/>
                <w:szCs w:val="27"/>
              </w:rPr>
              <w:lastRenderedPageBreak/>
              <w:t>thoi thuộc phân nhóm 6211.11 hoặc phân nhóm 6211.12</w:t>
            </w:r>
          </w:p>
        </w:tc>
      </w:tr>
    </w:tbl>
    <w:p w:rsidR="005C7134" w:rsidRPr="009D0899" w:rsidRDefault="005C7134" w:rsidP="004C1F25">
      <w:pPr>
        <w:spacing w:after="0" w:line="280" w:lineRule="atLeast"/>
        <w:rPr>
          <w:rFonts w:ascii="Times New Roman" w:hAnsi="Times New Roman"/>
          <w:sz w:val="27"/>
          <w:szCs w:val="27"/>
        </w:rPr>
      </w:pPr>
    </w:p>
    <w:p w:rsidR="00084E4E" w:rsidRPr="009D0899" w:rsidRDefault="00084E4E" w:rsidP="00B020B1">
      <w:pPr>
        <w:spacing w:after="240" w:line="280" w:lineRule="atLeast"/>
        <w:rPr>
          <w:rFonts w:ascii="Times New Roman" w:hAnsi="Times New Roman"/>
          <w:sz w:val="27"/>
          <w:szCs w:val="27"/>
        </w:rPr>
      </w:pPr>
      <w:r w:rsidRPr="009D0899">
        <w:rPr>
          <w:rFonts w:ascii="Times New Roman" w:hAnsi="Times New Roman"/>
          <w:sz w:val="27"/>
          <w:szCs w:val="27"/>
        </w:rPr>
        <w:tab/>
      </w:r>
      <w:r w:rsidR="00B020B1">
        <w:rPr>
          <w:rFonts w:ascii="Times New Roman" w:hAnsi="Times New Roman"/>
          <w:sz w:val="27"/>
          <w:szCs w:val="27"/>
        </w:rPr>
        <w:t>2</w:t>
      </w:r>
      <w:r w:rsidRPr="009D0899">
        <w:rPr>
          <w:rFonts w:ascii="Times New Roman" w:hAnsi="Times New Roman"/>
          <w:sz w:val="27"/>
          <w:szCs w:val="27"/>
        </w:rPr>
        <w:t xml:space="preserve">. Danh mục </w:t>
      </w:r>
      <w:r w:rsidR="004C555E">
        <w:rPr>
          <w:rFonts w:ascii="Times New Roman" w:hAnsi="Times New Roman"/>
          <w:sz w:val="27"/>
          <w:szCs w:val="27"/>
        </w:rPr>
        <w:t>cố định</w:t>
      </w:r>
      <w:r w:rsidR="00106166">
        <w:rPr>
          <w:rFonts w:ascii="Times New Roman" w:hAnsi="Times New Roman"/>
          <w:sz w:val="27"/>
          <w:szCs w:val="27"/>
        </w:rPr>
        <w:t>:</w:t>
      </w:r>
    </w:p>
    <w:tbl>
      <w:tblPr>
        <w:tblW w:w="9782" w:type="dxa"/>
        <w:tblInd w:w="-31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firstRow="1" w:lastRow="0" w:firstColumn="1" w:lastColumn="0" w:noHBand="0" w:noVBand="1"/>
      </w:tblPr>
      <w:tblGrid>
        <w:gridCol w:w="852"/>
        <w:gridCol w:w="5670"/>
        <w:gridCol w:w="3260"/>
      </w:tblGrid>
      <w:tr w:rsidR="00E21E14" w:rsidRPr="008C355D" w:rsidTr="008C355D">
        <w:trPr>
          <w:trHeight w:val="68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4E4E" w:rsidRPr="008C355D" w:rsidRDefault="00084E4E" w:rsidP="00B464B3">
            <w:pPr>
              <w:spacing w:after="0" w:line="240" w:lineRule="auto"/>
              <w:jc w:val="center"/>
              <w:rPr>
                <w:rFonts w:ascii="Times New Roman" w:eastAsia="Times New Roman" w:hAnsi="Times New Roman"/>
                <w:b/>
                <w:bCs/>
                <w:sz w:val="27"/>
                <w:szCs w:val="27"/>
              </w:rPr>
            </w:pPr>
            <w:r w:rsidRPr="008C355D">
              <w:rPr>
                <w:rFonts w:ascii="Times New Roman" w:eastAsia="Times New Roman" w:hAnsi="Times New Roman"/>
                <w:b/>
                <w:bCs/>
                <w:sz w:val="27"/>
                <w:szCs w:val="27"/>
              </w:rPr>
              <w:t>STT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4E4E" w:rsidRPr="008C355D" w:rsidRDefault="00084E4E" w:rsidP="00B464B3">
            <w:pPr>
              <w:spacing w:after="0" w:line="240" w:lineRule="auto"/>
              <w:jc w:val="center"/>
              <w:rPr>
                <w:rFonts w:ascii="Times New Roman" w:eastAsia="Times New Roman" w:hAnsi="Times New Roman"/>
                <w:b/>
                <w:bCs/>
                <w:sz w:val="27"/>
                <w:szCs w:val="27"/>
              </w:rPr>
            </w:pPr>
            <w:r w:rsidRPr="008C355D">
              <w:rPr>
                <w:rFonts w:ascii="Times New Roman" w:eastAsia="Times New Roman" w:hAnsi="Times New Roman"/>
                <w:b/>
                <w:bCs/>
                <w:sz w:val="27"/>
                <w:szCs w:val="27"/>
              </w:rPr>
              <w:t>Mô tả nguồn cung thiếu hụt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4E4E" w:rsidRPr="008C355D" w:rsidRDefault="00B020B1" w:rsidP="00B020B1">
            <w:pPr>
              <w:spacing w:after="0" w:line="240" w:lineRule="auto"/>
              <w:jc w:val="center"/>
              <w:rPr>
                <w:rFonts w:ascii="Times New Roman" w:eastAsia="Times New Roman" w:hAnsi="Times New Roman"/>
                <w:b/>
                <w:bCs/>
                <w:sz w:val="27"/>
                <w:szCs w:val="27"/>
              </w:rPr>
            </w:pPr>
            <w:r w:rsidRPr="008C355D">
              <w:rPr>
                <w:rFonts w:ascii="Times New Roman" w:eastAsia="Times New Roman" w:hAnsi="Times New Roman"/>
                <w:b/>
                <w:bCs/>
                <w:sz w:val="27"/>
                <w:szCs w:val="27"/>
              </w:rPr>
              <w:t>Yêu cầu sản phẩm đầu ra</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lông cừu ca-sơ-mia (Kashmir) đã chải kỹ, chưa đóng gói để bán lẻ, thuộc phân nhóm 5108.20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lông lạc đà đã chải kỹ, chưa đóng gói để bán lẻ, thuộc phân nhóm 5108.20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lông dê ca-sơ-mia (Kashmir) đã chải thô, chưa đóng gói để bán lẻ, thuộc phân nhóm 5108.10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lông lạc đà đã chải thô, chưa đóng gói để bán lẻ, thuộc phân nhóm 5108.10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nhung (velveteen) thuộc phân nhóm 5801.23</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nhung kẻ sợi cắt (Cut pile corduroy) thuộc phân nhóm 5801.22, có chứa 85% hoặc nhiều hơn 85% bông</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thủ công thuộc phân nhóm 5111.11 hoặc phân nhóm 5111.19, với chiều rộng khung cửi nhỏ hơn 76 cen-ti-mét, được dệt tại Vương quốc Anh theo quy tắc và quy định của Hiệp hội Harris Tweed, và được Hiệp hội này chứng nhận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thuộc Chương 55, trọng lượng không quá 340 g/m2, chứa không quá 15% len lông cừu, len anggora (mohair), Kashmir hoặc lông lạc đà và không dưới 15% xơ sợi staple nhân tạo</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thuộc phân nhóm 51</w:t>
            </w:r>
            <w:r w:rsidR="0096462A">
              <w:rPr>
                <w:rFonts w:ascii="Times New Roman" w:eastAsia="Times New Roman" w:hAnsi="Times New Roman"/>
                <w:sz w:val="27"/>
                <w:szCs w:val="27"/>
              </w:rPr>
              <w:t>12.90, từ len lông cừu, len ang</w:t>
            </w:r>
            <w:r w:rsidRPr="008C355D">
              <w:rPr>
                <w:rFonts w:ascii="Times New Roman" w:eastAsia="Times New Roman" w:hAnsi="Times New Roman"/>
                <w:sz w:val="27"/>
                <w:szCs w:val="27"/>
              </w:rPr>
              <w:t>ora (mohair), Kashmir lông dê được chải kỹ hoặc lông lạc đà có chứa 30% hoặc nhiều hơn 30% tơ tằm</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thoi  thuộc phân nhóm 5209.41, không bao gồm vải denim/vải bông chéo, từ 85% hoặc nhiều hơn 85% bông, trọng lượng hơn 240 g/m2, từ các sợi có màu khác nhau (không bao gồm vải có chứa sợi chi số 67 nm hoặc mịn hơn cho sợi xe đơn, hay sợi chi số 135 nm hoặc mịn hơn/lớp vải cho sợi xe phức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thoi nhuộm hoặc để trắng từ sợi filament tái tạo thuộc phân nhóm 5408.21, phân nhóm 5408.22, phân nhóm 5408.31 hoặc phân nhóm5408.32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sơnin (chenille) thuộc phân nhóm 5801.26 hoặc phân nhóm 5801.36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100% xơ nhân tạo, phủ polyurethan (PU) 600 - 1500 mm, trọng lượng 92 - 475 g/m2, thuộc phân nhóm 5903.20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Túi dệt thuộc phân nhóm 4202.12, phân nhóm 4202.22, phân nhóm 4202.32 hoặc phân nhóm 4202.92 </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kim 100% xơ nhân tạo, trừ vải băng lông thuộc phân nhóm 6001.92, trọng lượng 107 - 375 g/m2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Túi dệt thuộc phân nhóm 4202.12, phân nhóm 4202.22, phân nhóm 4202.32 hoặc phân nhóm 4202.92 </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100% xơ nhân tạo đã nhuộm, trừ vải dệt kim kép (double knit) hoặc vải có kết cấu dệt đan xen (interlock construction) thuộc phân nhóm 6006.32, trọng lượng 107 - 375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Túi dệt thuộc phân nhóm 4202.12, phân nhóm 4202.22, phân nhóm 4202.32 hoặc phân nhóm 4202.92 </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kim 100% xơ nhân tạo đã nhuộm, trừ vải dệt kim kép (double knit) hoặc vải có kết cấu dệt đan xen (interlock construction), thuộc phân nhóm 6006.32, được ép lớp hoặc phủ </w:t>
            </w:r>
            <w:r w:rsidR="009D0899" w:rsidRPr="008C355D">
              <w:rPr>
                <w:rFonts w:ascii="Times New Roman" w:eastAsia="Times New Roman" w:hAnsi="Times New Roman"/>
                <w:sz w:val="27"/>
                <w:szCs w:val="27"/>
              </w:rPr>
              <w:t>polyurethan</w:t>
            </w:r>
            <w:r w:rsidRPr="008C355D">
              <w:rPr>
                <w:rFonts w:ascii="Times New Roman" w:eastAsia="Times New Roman" w:hAnsi="Times New Roman"/>
                <w:sz w:val="27"/>
                <w:szCs w:val="27"/>
              </w:rPr>
              <w:t xml:space="preserve"> (PU), trọng lượng 107 - 375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Túi dệt thuộc phân nhóm 4202.12, phân nhóm 4202.22, phân nhóm 4202.32 hoặc phân nhóm 4202.92 </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challis 100% xơ tái tạo thuộc nhóm 5408, trọng lượng 68 - 153 g/m2. Vải challis rất mềm, nhẹ, là loại vải dệt thoi thông thường</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băng lông thuộc phân nhóm 6001.91, có chứa từ 70 - 83% bông và 17 - 30% polyeste, trọng lượng 200 - 275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ni lông thuộc phân nhóm 5509.99, có chứa từ 51 - 68% xơ ni lông, 33 - 47% xơ tái tạo và 2 - 10% xơ đàn hồi, chưa đóng gói để bán lẻ</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bít tất mắt cá chân và bít tất dệt kim dành cho trẻ em thuộc nhóm 61.11 và bít tất dệt kim thuộc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làm từ sợi ni lông thuộc phân nhóm 5515.99, có chứa từ 51 - 68% xơ ni lông, 33 - 47% xơ tái tạo và 2 - 10% xơ đàn hồi, chưa đóng gói để bán lẻ</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29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Sợi staple ni lông thuộc phân nhóm 5509.99, có chứa từ 51 - 65% xơ ni lông và 35 - 49% xơ tái </w:t>
            </w:r>
            <w:r w:rsidRPr="008C355D">
              <w:rPr>
                <w:rFonts w:ascii="Times New Roman" w:eastAsia="Times New Roman" w:hAnsi="Times New Roman"/>
                <w:sz w:val="27"/>
                <w:szCs w:val="27"/>
              </w:rPr>
              <w:lastRenderedPageBreak/>
              <w:t>tạo, chưa đóng gói để bán lẻ</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 xml:space="preserve">Quần áo và phụ kiện thuộc Chương 61, trừ bít tất ngắn, </w:t>
            </w:r>
            <w:r w:rsidRPr="008C355D">
              <w:rPr>
                <w:rFonts w:ascii="Times New Roman" w:eastAsia="Times New Roman" w:hAnsi="Times New Roman"/>
                <w:sz w:val="27"/>
                <w:szCs w:val="27"/>
              </w:rPr>
              <w:lastRenderedPageBreak/>
              <w:t>bít tất mắt cá chân và bít tất dệt kim dành cho trẻ nhỏ thuộc nhóm 61.11 và bít tất dệt kim thuộc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30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thuộc phân nhóm 5515.99 làm từ sợi ni lông, có chứa từ 51 - 65% xơ ni lông và 35 - 49% xơ tái tạo, chưa đóng gói để bán lẻ</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Sợi staple nhân tạo thuộc phân nhóm 5509.69, có chứa từ 38 - 42% xơ tái tạo, 38 - 42% xơ acrylic và 16 - 24% xơ polyeste, chưa đóng gói để bán lẻ,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bít tất mắt cá chân và bít tất dệt kim dành cho trẻ nhỏ thuộc nhóm 61.11 và bít tất dệt kim thuộc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thuộc phân nhóm 5515.99 làm từ sợi staple nhân tạo, có chứa từ 38 - 42% xơ tái tạo, 38 - 42% xơ acrylic và 16 - 24% xơ polyeste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Jacquard từ xơ tái tạo staple, thuộc phân nhóm 5516.13 hoặc phân nhóm 5516.23, trọng lượng không quá 375 g/m2 hoặc ít hơn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pha lông cừu chải thô ít nhất 50% polyeste xơ staple, có chứa không ít hơn 20% và không vượt quá 49% lông cừu chải thô và lên đến 8% các loại xơ khác, thuộc phân nhóm 5515.13, trọng lượng 200 - 400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ngoài dành cho nam giới, phụ nữ và trẻ em thuộc nhóm 62.01 hoặc nhóm 62.02 và quần áo trẻ nhỏ thuộc phân nhóm 6209.30, tương tự quần áo thuộc nhóm 62.01 hoặc nhóm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pha lông cừu chải thô không nhiều hơn 50% xơ lông cừu chải thô và không ít hơn 35% xơ nhân tạo thuộc nhóm 51.11, trọng lượng 200 - 400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ngoài dành cho nam giới, phụ nữ và trẻ em thuộc nhóm 62.01 hoặc nhóm 62.02 và quần áo trẻ nhỏ thuộc phân nhóm 6209.90, tương tự quần áo thuộc nhóm 62.01 hoặc nhóm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pha len lông cừu chải thô không chứa ít hơn 50% xơ staple ni lông, có chứa từ 20 - 49% lông cừu chải thô và lên đến 8% các loại xơ khác, thuộc phân nhóm 5515.99, trọng lượng 200 - 400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Áo khoác ngoài dành cho nam giới, phụ nữ và trẻ em thuộc nhóm 6201 </w:t>
            </w:r>
            <w:r w:rsidR="009D0899" w:rsidRPr="008C355D">
              <w:rPr>
                <w:rFonts w:ascii="Times New Roman" w:eastAsia="Times New Roman" w:hAnsi="Times New Roman"/>
                <w:sz w:val="27"/>
                <w:szCs w:val="27"/>
              </w:rPr>
              <w:t>hoặc</w:t>
            </w:r>
            <w:r w:rsidRPr="008C355D">
              <w:rPr>
                <w:rFonts w:ascii="Times New Roman" w:eastAsia="Times New Roman" w:hAnsi="Times New Roman"/>
                <w:sz w:val="27"/>
                <w:szCs w:val="27"/>
              </w:rPr>
              <w:t xml:space="preserve"> nhóm 6202 và quần áo trẻ nhỏ thuộc phân nhóm 6209.30, tương tự quần áo thuộc nhóm 62.01 hoặc nhóm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pha len lông cừu chải thô có chứa ít nhất 50% </w:t>
            </w:r>
            <w:r w:rsidRPr="008C355D">
              <w:rPr>
                <w:rFonts w:ascii="Times New Roman" w:eastAsia="Times New Roman" w:hAnsi="Times New Roman"/>
                <w:sz w:val="27"/>
                <w:szCs w:val="27"/>
              </w:rPr>
              <w:lastRenderedPageBreak/>
              <w:t xml:space="preserve">xơ acrylic hoặc xơ staple modacrylic, có chứa không ít hơn 20% và không vượt quá 49% lông cừu chải thô và lên đến 8% các loại xơ khác, thuộc phân nhóm 5515.22, trọng lượng 200 - 400 g/m2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 xml:space="preserve">Áo khoác ngoài dành cho </w:t>
            </w:r>
            <w:r w:rsidRPr="008C355D">
              <w:rPr>
                <w:rFonts w:ascii="Times New Roman" w:eastAsia="Times New Roman" w:hAnsi="Times New Roman"/>
                <w:sz w:val="27"/>
                <w:szCs w:val="27"/>
              </w:rPr>
              <w:lastRenderedPageBreak/>
              <w:t>nam giới, phụ nữ và trẻ em thuộc nhóm 62.01 hoặc nhóm 62.02 và quần áo trẻ nhỏ thuộc phân nhóm 6209.30, tương tự quần áo thuộc nhóm 62.01 hoặc nhóm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38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the 100% polyeste thuộc nhóm 54.07, trọng lượng không vượt quá 170 g/m2. Vải the là loại vải dệt thoi thông thường, nhẹ, mỏng, trong được làm từ sợi xoắn/săn cao độ, thông thường 1 vuông vải có số lượng trung bình sợi dọc và sợi ngang (ends and picks) như nhau và chi số sợi dọc và sợi ngang (warp and filling) như nhau</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39</w:t>
            </w:r>
          </w:p>
        </w:tc>
        <w:tc>
          <w:tcPr>
            <w:tcW w:w="5670" w:type="dxa"/>
            <w:shd w:val="clear" w:color="auto" w:fill="auto"/>
            <w:hideMark/>
          </w:tcPr>
          <w:p w:rsidR="00084E4E" w:rsidRPr="008C355D" w:rsidRDefault="00084E4E" w:rsidP="00DC0804">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kim lông nhân tạo (vải vòng lông dài) thuộc phân nhóm 6001.10, trong đó vải vòng lông gồm 50% xơ acrylic hoặc xơ modacrylic hoặc nhiều hơn, có chứa lên đến 35% xơ polyeste, không tính đến thành phần xơ của vải nền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Hàng hóa thuộc Chương 61,  Chương 62 hoặc Chương 63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40</w:t>
            </w:r>
          </w:p>
        </w:tc>
        <w:tc>
          <w:tcPr>
            <w:tcW w:w="5670" w:type="dxa"/>
            <w:shd w:val="clear" w:color="auto" w:fill="auto"/>
            <w:hideMark/>
          </w:tcPr>
          <w:p w:rsidR="00084E4E" w:rsidRPr="008C355D" w:rsidRDefault="00084E4E" w:rsidP="00DC0804">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kim lông nhân tạo (vải vòng lông dài) thuộc phân nhóm 6001.10, trong đó vải vòng lông gồm 50% xơ axetat hoặc nhiều hơn và có chứa lên đến 35% xơ polyeste, không tính đến thành phần xơ của vải nền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Hàng hóa thuộc Chương 61,  Chương 62 hoặc Chương 63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bông, có chứa từ 35 - 49% xơ gốc thực vật thuộc Chương 53 và thuộc nhóm 52.12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 hoặc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xơ staple nhân tạo, có chứa từ 35 - 49% xơ gốc thực vật thuộc Chương 53 và nhóm 55.15 hoặc nhóm 55.16</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 hoặc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bông thuộc nhóm 52.12, có chứa không dưới 30% xơ gốc thực vật thuộc Chương 53 và không dưới 5% xơ đàn hồi</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 hoặc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xơ staple nhân tạo thuộc nhóm 55.15 hoặc nhóm 55.16, có chứa không dưới 30% xơ gốc thực vật thuộc Chương 53 và không dưới 5% xơ đàn hồi</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 hoặc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từ nhóm 60.04 đến nhóm 60.06, có chứa  từ 51 - 65% xơ staple nhân tạo, 35 - 49% xơ gốc thực vật thuộc Chương 53 và có thể chứa 5% sợi đàn hồi hoặc nhiều hơn hoặc chỉ cao su</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từ nhóm 60.04 đến nhóm 60.06, có chứa từ 51 - 65% xơ bông, 35 - 49% xơ gốc thực vật thuộc Chương 53</w:t>
            </w:r>
            <w:r w:rsidR="00381343">
              <w:rPr>
                <w:rFonts w:ascii="Times New Roman" w:eastAsia="Times New Roman" w:hAnsi="Times New Roman"/>
                <w:sz w:val="27"/>
                <w:szCs w:val="27"/>
              </w:rPr>
              <w:t xml:space="preserve"> </w:t>
            </w:r>
            <w:r w:rsidRPr="008C355D">
              <w:rPr>
                <w:rFonts w:ascii="Times New Roman" w:eastAsia="Times New Roman" w:hAnsi="Times New Roman"/>
                <w:sz w:val="27"/>
                <w:szCs w:val="27"/>
              </w:rPr>
              <w:t xml:space="preserve">và có thể chứa 5% </w:t>
            </w:r>
            <w:r w:rsidRPr="008C355D">
              <w:rPr>
                <w:rFonts w:ascii="Times New Roman" w:eastAsia="Times New Roman" w:hAnsi="Times New Roman"/>
                <w:sz w:val="27"/>
                <w:szCs w:val="27"/>
              </w:rPr>
              <w:lastRenderedPageBreak/>
              <w:t>sợi đàn hồi hoặc nhiều hơn hoặc chỉ cao su</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47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thuộc nhóm 60.04, có chứa ít nhất 30 xơ gốc thực vật thuộc Chương 53, lên đến 65% polyeste, và 5% sợi đàn hồi hoặc nhiều hơn hoặc chỉ cao su</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thuộc nhóm 60.04, có chứa ít nhất 30% xơ gốc thực vật thuộc Chương 53, lên đến 65% bông, và 5% sợi đàn hồi hoặc nhiều hơn hoặc chỉ cao su</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49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Sợi sơnin (chenille) thuộc phân nhóm 5606.00 </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lót dành cho phụ nữ hoặc trẻ em gái thuộc nhóm 61.06, nhóm 61.09 hoặc nhóm 61.10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co dãn thuộc nhóm 55.15, có chứa từ 51 - 65% polyeste, 34 - 49% xơ tái tạo,  và 1 - 6% sợi đàn hồi, trọng lượng 180 - 300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dài, quần yếm có dây đeo, quần soóc, váy ngắn, chân váy dạng quần thuộc nhóm 62.03, nhóm 62.04 hoặc nhóm 62.09</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51</w:t>
            </w:r>
          </w:p>
        </w:tc>
        <w:tc>
          <w:tcPr>
            <w:tcW w:w="5670" w:type="dxa"/>
            <w:shd w:val="clear" w:color="auto" w:fill="auto"/>
            <w:hideMark/>
          </w:tcPr>
          <w:p w:rsidR="00084E4E" w:rsidRPr="008C355D" w:rsidRDefault="00084E4E" w:rsidP="0002541A">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denim co dãn thuộc nhóm 53.11, có chứa từ 55 - 61% sợi cây gai (ramie), 23 - 29% bông, 16 - 22% polyeste và 1 - 3% elastomeric, trọng lượng 272 - 400 g/m2 trước khi </w:t>
            </w:r>
            <w:r w:rsidR="0002541A">
              <w:rPr>
                <w:rFonts w:ascii="Times New Roman" w:eastAsia="Times New Roman" w:hAnsi="Times New Roman"/>
                <w:sz w:val="27"/>
                <w:szCs w:val="27"/>
              </w:rPr>
              <w:t>giặt</w:t>
            </w:r>
            <w:r w:rsidRPr="008C355D">
              <w:rPr>
                <w:rFonts w:ascii="Times New Roman" w:eastAsia="Times New Roman" w:hAnsi="Times New Roman"/>
                <w:sz w:val="27"/>
                <w:szCs w:val="27"/>
              </w:rPr>
              <w:t xml:space="preserve"> hoặ</w:t>
            </w:r>
            <w:r w:rsidR="0002541A">
              <w:rPr>
                <w:rFonts w:ascii="Times New Roman" w:eastAsia="Times New Roman" w:hAnsi="Times New Roman"/>
                <w:sz w:val="27"/>
                <w:szCs w:val="27"/>
              </w:rPr>
              <w:t>c 222 - 400 g/m2 sau khi giặt</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dài, quần yếm có dây đeo, quần soóc, váy ngắn, chân váy dạng quần thuộc nhóm 62.03, nhóm 62.04 hoặc nhóm 62.09</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xa-tanh từ vi sợi tổng hợp (microfiber) 100% polyeste thuộc nhóm 54.07, xử lý hóa chất tạo màu đào (chemically peached), xử lý chống tia cực tím (UPF), trọng lượng 135 - 220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soóc thuộc nhóm 62.03, nhóm 62.04 hoặc nhóm 62.09</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flanen bông thuộc nhóm 52.08 hoặc 52.10, toàn bộ là bông hoặc có chứa ít nhất 60% bông và lên đến 40% polyeste, trọng lượng không quá 200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filament tái tạo (trừ chỉ khâu) từ tơ tái tạo vit-cô (viscose) thuộc phân nhóm 5403.10, phân nhóm 5403.31, phân nhóm 5403.32 hoặc phân nhóm 5403.41</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Tô (tow) filament từ tơ tái tạo vit-cô (viscose) thuộc nhóm 55.02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56</w:t>
            </w:r>
          </w:p>
        </w:tc>
        <w:tc>
          <w:tcPr>
            <w:tcW w:w="5670" w:type="dxa"/>
            <w:shd w:val="clear" w:color="auto" w:fill="auto"/>
            <w:hideMark/>
          </w:tcPr>
          <w:p w:rsidR="00084E4E" w:rsidRPr="008C355D" w:rsidRDefault="00084E4E" w:rsidP="001A445D">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Xơ staple từ acrylic hoặc modacrylic thuộc phân nhóm 5501.30 hoặc phân nhóm 5503.30, chưa chải thô, chưa chải kỹ hoặc chưa gia công cách khác để kéo sợi, loại trừ xơ mộc hoặc xơ tẩy trắng, polyme hữu cơ tổng hợp (PAN) cho sản xuất sợi carbon, và xơ chưa nhuộm hoặc xơ đã chuốt keo sử dụng cho sợi </w:t>
            </w:r>
            <w:r w:rsidR="001A445D">
              <w:rPr>
                <w:rFonts w:ascii="Times New Roman" w:eastAsia="Times New Roman" w:hAnsi="Times New Roman"/>
                <w:sz w:val="27"/>
                <w:szCs w:val="27"/>
              </w:rPr>
              <w:t>acrylic</w:t>
            </w:r>
            <w:r w:rsidRPr="008C355D">
              <w:rPr>
                <w:rFonts w:ascii="Times New Roman" w:eastAsia="Times New Roman" w:hAnsi="Times New Roman"/>
                <w:sz w:val="27"/>
                <w:szCs w:val="27"/>
              </w:rPr>
              <w:t xml:space="preserve">, chưa đóng gói </w:t>
            </w:r>
            <w:r w:rsidRPr="008C355D">
              <w:rPr>
                <w:rFonts w:ascii="Times New Roman" w:eastAsia="Times New Roman" w:hAnsi="Times New Roman"/>
                <w:sz w:val="27"/>
                <w:szCs w:val="27"/>
              </w:rPr>
              <w:lastRenderedPageBreak/>
              <w:t>để bán lẻ</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57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Xơ staple tơ tái tạo vit-cô (viscose) chưa chải thô, chưa chải kỹ hoặc chưa gia công cách khác để kéo sợi thuộc phân nhóm 5504.10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58</w:t>
            </w:r>
          </w:p>
        </w:tc>
        <w:tc>
          <w:tcPr>
            <w:tcW w:w="5670" w:type="dxa"/>
            <w:shd w:val="clear" w:color="auto" w:fill="auto"/>
            <w:hideMark/>
          </w:tcPr>
          <w:p w:rsidR="00084E4E" w:rsidRPr="008C355D" w:rsidRDefault="00084E4E" w:rsidP="001A445D">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Xơ staple từ acrylic hoặc modacrylic thuộc phân nhóm 5501.30 hoặc 5506.30, </w:t>
            </w:r>
            <w:r w:rsidR="001A445D">
              <w:rPr>
                <w:rFonts w:ascii="Times New Roman" w:eastAsia="Times New Roman" w:hAnsi="Times New Roman"/>
                <w:sz w:val="27"/>
                <w:szCs w:val="27"/>
              </w:rPr>
              <w:t>đã</w:t>
            </w:r>
            <w:r w:rsidRPr="008C355D">
              <w:rPr>
                <w:rFonts w:ascii="Times New Roman" w:eastAsia="Times New Roman" w:hAnsi="Times New Roman"/>
                <w:sz w:val="27"/>
                <w:szCs w:val="27"/>
              </w:rPr>
              <w:t xml:space="preserve"> chải thô, chải kỹ hoặc gia công cách khác để kéo sợi, loại trừ xơ mộc hoặc xơ tẩy trắng, polyme hữu cơ tổng hợp (PAN) cho sản xuất sợi các-bon, và xơ chưa nhuộm hoặc xơ đã chuốt keo sử dụng cho sợi acrylic, chưa đóng gói để bán lẻ</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59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flanen thuộc phân nhóm 5208.41 hoặc phân nhóm 5208.43, có chứa 85% hoặc nhiều hơn 85% bông, từ các sợi có màu khác nhau, trọng lượng dưới 200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xơ bông thuộc nhóm 52.06, có chứa từ 51 - 65% xơ bông và 35 - 49% xơ tái tạo, chưa đóng gói để bán lẻ</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và Chương 62, trừ bít tất ngắn, bít tất mắt cá chân và bít tất dệt kim dành cho trẻ nhỏ thuộc nhóm 61.11 và bít tất dệt kim thuộc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100% xơ tổng hợp đã ép dán lớp chống thấm bề mặt, thoáng khí, hoàn thiện bằng màng chống thấm nước độ bền cao; thuộc nhóm 54.07, 55.12, hoặc phân nhóm 5903.20, 5903.90; chịu được thử nghiệm áp suất thủy tĩnh 5.000 mm (ISO 811) và cho kết quả truyền hơi ẩm tối đa 60RET (ISO 11092); vải được ép dán với một lớp màng chống thấm nước bề mặt, thoáng khí bằng polyurethan nguyên tấm hút nước hoặc polyurethan không dính nước hoặc PTFE; được xử lý bằng màng chống thấm nước độ bền cao. Sản phẩm có thể có một lớp thứ ba như lớp lót được ép dán với màng chống thấm nước</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áo khoác có mũ chùm đầu (gồm áo jacket trượt tuyết), áo chắn gió và các sản phẩm tương tự dùng cho nam giới hoặc trẻ em trai, phụ nữ hoặc trẻ em gái, quần dài, gi-lê, khác với loại gi-lê có đệm lót hoặc cách nhiệt, dùng cho nam giới hoặc trẻ em trai, phụ nữ hoặc trẻ em gái thuộc nhóm 62.01, 62.02, 62.03, 62.04 hoặc 62.10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thoi 100% xơ tổng hợp đã ép dán lớp chống thấm bề mặt, thoáng khí, thuộc nhóm 54.07, 55.12, phân nhóm 5903.20 hoặc 5903.90, hoàn thiện bằng màng chống thấm nước độ bền cao; chịu được thử nghiệm áp suất thủy tĩnh 5.000 mm (ISO 811) và cho kết quả truyền hơi ẩm tối đa 60RET (ISO 11092). Vải được ép dán với một lớp màng chống thấm nước bề mặt, thoáng khí bằng polyurethan nguyên tấm hút nước hoặc </w:t>
            </w:r>
            <w:r w:rsidRPr="008C355D">
              <w:rPr>
                <w:rFonts w:ascii="Times New Roman" w:eastAsia="Times New Roman" w:hAnsi="Times New Roman"/>
                <w:sz w:val="27"/>
                <w:szCs w:val="27"/>
              </w:rPr>
              <w:lastRenderedPageBreak/>
              <w:t>polyurethan không dính nước hoặc PTFE; được xử lý bằng màng chống thấm nước độ bền cao. Sản phẩm có thể có một lớp thứ ba như lớp lót được ép dán với màng chống thấm nước</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Găng tay thể thao thuộc nhóm 62.16, không bao gồm găng tay dùng để chơi khúc côn cầu (hockey) trên băng và trên sân cỏ</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63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100% xơ tổng hợp đã ép dán lớp chống thấm bề mặt, thoáng khí, hoàn thiện bằng màng chống thấm nước độ bền cao; chịu được thử nghiệm áp suất thủy tĩnh 5.000 mm (ISO 811) và cho kết quả truyền hơi ẩm tối đa 60RET (ISO 11092); thuộc phân nhóm 5903.20, 5903.90, hoặc nhóm 60.05, 60.06. Vải được ép dán với một lớp màng chống thấm nước bề mặt, thoáng khí bằng polyurethan nguyên tấm hút nước hoặc polyurethan không dính nước hoặc PTFE; được xử lý bằng màng chống thấm nước độ bền cao. Sản phẩm có thể có một lớp thứ ba như lớp lót được ép dán với màng chống thấm nước</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tránh gió có mũ dùng cho nam giới, trẻ em trai, phụ nữ, trẻ em gái và các sản phẩm tương tự, quần dài dùng cho nam giới, trẻ em trai, phụ nữ, trẻ em gái thuộc nhóm 61.01, 61.02, 61.03, 61.04 hoặc 61.13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100% xơ tổng hợp đã ép dán lớp chống thấm bề mặt, thoáng khí, hoàn thiện bằng màng chống thấm nước độ bền cao; chịu được thử nghiệm áp suất thủy tĩnh 5.000 mm (ISO 811) và cho kết quả truyền hơi ẩm tối đa 60RET (ISO 11092); thuộc phân nhóm 5903.20 hoặc 5903.90, hoặc nhóm 60.05 hoặc 60.06. Vải được ép dán với một lớp màng chống thấm nước bề mặt, thoáng khí bằng polyurethan nguyên tấm hút nước hoặc polyurethan không dính nước hoặc PTFE; được xử lý bằng màng chống thấm nước độ bền cao. Sản phẩm có thể có một lớp thứ ba như lớp lót được ép dán với màng chống thấm nước</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Găng tay thuộc nhóm 61.16</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vân điểm co giãn 4 chiều, trọng lượng từ 135 - 200 g/m2, có chứa 85 - 98% polyeste, 2 - 15% sợi đàn hồi, thuộc phân nhóm 5512.19</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bông dệt thoi, thuộc phân nhóm 5208.21, 5208.22, 5208.23, 5208.29, 5208.31, 5208.32,</w:t>
            </w:r>
            <w:r w:rsidRPr="008C355D">
              <w:rPr>
                <w:rFonts w:ascii="Times New Roman" w:eastAsia="Times New Roman" w:hAnsi="Times New Roman"/>
                <w:sz w:val="27"/>
                <w:szCs w:val="27"/>
              </w:rPr>
              <w:br/>
              <w:t>5208.33, 5208.39, 5208.41, 5208.42, 5208.43,</w:t>
            </w:r>
            <w:r w:rsidRPr="008C355D">
              <w:rPr>
                <w:rFonts w:ascii="Times New Roman" w:eastAsia="Times New Roman" w:hAnsi="Times New Roman"/>
                <w:sz w:val="27"/>
                <w:szCs w:val="27"/>
              </w:rPr>
              <w:br/>
              <w:t>5208.49,5210.21, 5210.29, 5210.31, 5210.32,</w:t>
            </w:r>
            <w:r w:rsidRPr="008C355D">
              <w:rPr>
                <w:rFonts w:ascii="Times New Roman" w:eastAsia="Times New Roman" w:hAnsi="Times New Roman"/>
                <w:sz w:val="27"/>
                <w:szCs w:val="27"/>
              </w:rPr>
              <w:br/>
              <w:t xml:space="preserve">5210.39, 5210.41 hoặc 5210.49; đã tẩy trắng, đã nhuộm hoặc dệt từ nhiều loại sợi khác màu; trọng lượng không quá 200 g/m2; có chi số sợi 67 nm hoặc mảnh hơn đối với sợi đơn, hoặc có chi số mỗi dảnh sợi 135 nm hoặc mảnh hơn đối với sợi xe (trừ vật liệu lót). Vải dùng cho cổ áo, măng séc </w:t>
            </w:r>
            <w:r w:rsidRPr="008C355D">
              <w:rPr>
                <w:rFonts w:ascii="Times New Roman" w:eastAsia="Times New Roman" w:hAnsi="Times New Roman"/>
                <w:sz w:val="27"/>
                <w:szCs w:val="27"/>
              </w:rPr>
              <w:lastRenderedPageBreak/>
              <w:t>và túi ngực có thể là loại vải "tương tự". Trong phạm vi của điều khoản này, vải "tương tự" là vải đáp ứng những tiêu chuẩn trên về kết cấu và thành phần xơ, nhưng khác biệt về màu hoặc hoa văn màu so với vải ngoài. Áo sơ mi và blouse nghĩa là những loại áo có cổ có đường may ở mặt trên (có khuy cài xuống thân trước hay không) và cài khuy toàn bộ thân trước. Nếu tay áo dài, phải có măng séc cài cúc hoặc măng séc gập lên và phải có khuy cài hoặc dụng cụ cài măng séc khác. Áo sơ mi dùng cho nam giới hoặc trẻ em trai phải là loại dài tay hoặc ngắn tay, áo sơ mi dùng cho phụ nữ hoặc trẻ em gái phải là loại dài tay hoặc ngắn tay hoặc không có tay áo. Áo sơ mi hoặc blouse có thể có một túi ngực, không được phép có các túi khác. Các loại áo này không được có cổ áo dệt kim, măng séc dệt kim, bo áo dệt kim hoặc bất kỳ dụng cụ rút chặt ở gấu áo. Không được có lớp lót. Thuật ngữ lớp lót không bao gồm lót giữa hoặc hai lớp vải cần cho măng séc, cổ áo, đường xẻ, cầu vai, túi hoặc hình thêu. Áo sơ mi và blouse có thể có cầu vai trên thân sau, nhưng không có cầu vai trên thân trước. Áo sơ mi và blouse phải thích hợp để mặc bên trong com-lê, áo jacket kiểu com-lê hoặc áo blazer. Được phép thêu logo hoặc chữ viết tắt trên ngực áo, túi ngực, cổ áo hoặc măng séc</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Áo sơ mi cổ cứng dùng cho nam giới và trẻ em trai thuộc phân nhóm 6205.20 và áo blouse dùng cho phụ nữ và trẻ em gái thuộc phân nhóm 6206.30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67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100% tơ tái tạo, trọng lượng trên 200 g/m2, đã in, thuộc phân nhóm 5516.14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cào lông (fleece) thuộc phân nhóm 6001.22, có chứa 67 - 73% arrylic, 27 - 33% vít-cô, trọng lượng từ 200 - 280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len chui đầu, áo nỉ và gi-lê và các loại tương tự thuộc phân nhóm 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69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thun dệt kim giéc-xây (jersey) thuộc nhóm 60.04, có chứa 31 - 37% acrylic, 15 - 21% vít-cô, 35 - 41% polyeste, và 7 - 13% sợi đàn hồi, trọng lưọng từ 125 - 180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đã nhuộm thuộc phân nhóm 6006.32, có chứa 52 - 58% ni lông, 27 - 33% lông cừu, và 12 - 18% acrylic</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len chui đầu, áo nỉ, gi-lê và các loại tương tự thuộc phân nhóm 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đã nhuộm thuộc phân nhóm 6006.32, có chứa 42 - 48% ni lông, 37 - 43% vít-cô, và 12 - 18% lông cừu</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Áo len, áo len chui đầu, áo nỉ, gi-lê và các loại tương tự thuộc phân nhóm </w:t>
            </w:r>
            <w:r w:rsidRPr="008C355D">
              <w:rPr>
                <w:rFonts w:ascii="Times New Roman" w:eastAsia="Times New Roman" w:hAnsi="Times New Roman"/>
                <w:sz w:val="27"/>
                <w:szCs w:val="27"/>
              </w:rPr>
              <w:lastRenderedPageBreak/>
              <w:t>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72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đã nhuộm thuộc phân nhóm 6006.32, có chứa 41 - 47% ni lông, 18 - 24% lông cừu, 18 - 24% acrylic, và 11 - 17% xơ mohair</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len chui đầu, áo nỉ, gi-lê và các loại tương tự thuộc phân nhóm 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đã nhuộm thuộc phân nhóm 6006.22 hoặc 6006.32, có chứa 50 - 56% bông, 34 - 40% acrylic, 7 - 13% polyeste</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len chui đầu, áo nỉ, gi-lê và các loại tương tự thuộc nhóm 61.10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có chứa 35 - 41% polyeste, 32 - 38% acrylic, 15 - 21% vít-cô và 6 - 11% sợi đàn hồi, thuộc nhóm 60.04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thoi dệt hoa (jacquard) thuộc phân nhóm 5208.49, 5209.49, 5210.49 hoặc 5211.49, từ nhiều sợi khác màu, chủ yếu là bông</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đã nhuộm thuộc phân nhóm 6006.22, có 51 - 60% bông, 30 - 40% tơ tái tạo,và 4 - 10% ni lông</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từ tơ tái tạo, không bao gồm tơ tái tạo chống cháy, thuộc phân nhóm 6006.42, trọng lượng từ 125 - 225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đan dọc trên máy dệt raschel, từ sợi nhân tạo vi mảnh (dưới 1 dpf), thuộc phân nhóm 6005.32, trọng lượng từ 90 - 240 g/m2, có thông gió "Zoned G”. “Zoned G” nghĩa là các hoa văn được tạo ra ở các khu vực có lỗ thoáng (có thể có kích thước khác nhau) cũng như các khu vực kín không có lỗ thoáng nhìn thấy đươc. Khu vực có lỗ thoáng không được có sọc thẳng</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quần dài và quần soóc dùng cho nam giới, trẻ em trai, phụ nữ, trẻ em gái thuộc Chương 61. "Áo" trong điều khoản này gồm: Áo sơ-mi và blouse thuộc nhóm 61.05 và 6106, áo phông, áo ba lỗ (singlet), áo không tay và các loại tương tự thuộc nhóm 61.09, áo chui đầu và các loại tương tự thuộc nhóm 61.10, áo thuộc nhóm 61.14 và quần áo khác thuộc nhóm 61.14 tương tự quần áo được liệt kê ở đây</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79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tròn thuộc phân nhóm 6006.22, 6006.23, 6006.24, 6006.32, 6006.33 hoặc 6006.34, làm từ sợi pha 5 - 60% polyeste,  5 - 60% bông, và 35 - 90% tơ tái tạo, trọng lượng đến 250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Áo, quần dài và quần soóc dùng cho nam giới, trẻ em trai, phụ nữ, trẻ em gái thuộc Chương 61. "Áo" trong điều khoản này gồm: Áo sơ-mi và blouse thuộc nhóm 61.05 và 6106, áo phông, áo ba lỗ (singlet), áo </w:t>
            </w:r>
            <w:r w:rsidRPr="008C355D">
              <w:rPr>
                <w:rFonts w:ascii="Times New Roman" w:eastAsia="Times New Roman" w:hAnsi="Times New Roman"/>
                <w:sz w:val="27"/>
                <w:szCs w:val="27"/>
              </w:rPr>
              <w:lastRenderedPageBreak/>
              <w:t>không tay và các loại tương tự thuộc nhóm 61.09, áo chui đầu và các loại tương tự thuộc nhóm 61.10, áo thuộc nhóm 61.14 và quần áo khác thuộc nhóm 61.14 tương tự quần áo được liệt kê ở đây</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80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vân kép thuộc phân nhóm 5407.10, có 66 - 72% ni lông, 19 - 25% polyeste, và 6 - 12% sợi đàn hồi, trọng lượng từ 200 - 250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jacket chống thấm nước dùng cho nam giới thuộc phân nhóm 6201.93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xơ tổng hợp phủ lớp thoáng khí, chống thấm bề mặt bằng màng chống thấm nước độ bền cao, thuộc nhóm 54.07, 55.12 hoặc 59.03; chịu được thử nghiệm áp suất thủy tĩnh 5.000 mm (ISO 811) và cho kết quả truyền hơi ẩm tối đa 60RET (ISO 11092); có đường may lai giới hạn được bịt kín. Vải được phủ một lớp chống thấm bề mặt và thoáng khí, xử lý hoàn thiện bằng màng chống thấm nước độ bền cao. Sản phẩm có thể chứa một lớp thứ ba như là lớp lót được kết dính với màng chống thấm nước. Sản phẩm là loại "seam sealed". Quần áo có kết cấu cao.</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mặc ngoài, gồm áo jacket và quần dài, dùng cho nam giới, trẻ em trai, phụ nữ và trẻ em gái, và các sản phẩm tương tự,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100% lông cừu, thuộc phân nhóm 5111.11 hoặc 5111.19, trọng lượng từ 285 - 315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có mũ chùm đầu, áo jacket trượt tuyết chống thấm nước và các sản phẩm tương tự, dùng cho phụ nữ, thuộc phân nhóm 6202.91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xơ nhân tạo dệt dạng ống bó sát cơ thể, màu trắng hoặc đã nhuộm, thuộc phân nhóm 6004.10, 6005.31, 6005.32, 6005.41, 6005.42, 6006.31, 6006.32, 6006.41 hoặc 6006.42, từ sợi đàn hồi dệt đan ngang và chèn vào các khu vực, được tạo hình, nén dập hoa văn, trọng lượng đến 250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dệt kim tròn không có đường may thuộc Chương 61, có thể có một số vết nối nhỏ nhưng không có vết nối bên thân</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đan dọc trên máy dệt raschel hai kim, từ sợi nhân tạo vi mảnh ni lông hoặc polyeste (dưới 1 dpf), thuộc phân nhóm 6004.10, 6005.31, 6005.32, 6005.41 hoặc 6005.42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Quần áo bó thân không có đường may được tạo hình, ép, hoặc dập hoa văn, thuộc Chương 61, có thể có một số vết nối nhỏ nhưng không </w:t>
            </w:r>
            <w:r w:rsidRPr="008C355D">
              <w:rPr>
                <w:rFonts w:ascii="Times New Roman" w:eastAsia="Times New Roman" w:hAnsi="Times New Roman"/>
                <w:sz w:val="27"/>
                <w:szCs w:val="27"/>
              </w:rPr>
              <w:lastRenderedPageBreak/>
              <w:t>có vết nối bên thân</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85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composite từ xơ nhân tạo công năng kết hợp, thuộc nhóm 59.03 hoặc phân nhóm 6001.10, 6001.22,</w:t>
            </w:r>
            <w:r w:rsidRPr="008C355D">
              <w:rPr>
                <w:rFonts w:ascii="Times New Roman" w:eastAsia="Times New Roman" w:hAnsi="Times New Roman"/>
                <w:sz w:val="27"/>
                <w:szCs w:val="27"/>
              </w:rPr>
              <w:br/>
              <w:t>6001.92, 600410, 6005.32 hoặc 6006.32, gồm 1 hoặc 2</w:t>
            </w:r>
            <w:r w:rsidRPr="008C355D">
              <w:rPr>
                <w:rFonts w:ascii="Times New Roman" w:eastAsia="Times New Roman" w:hAnsi="Times New Roman"/>
                <w:sz w:val="27"/>
                <w:szCs w:val="27"/>
              </w:rPr>
              <w:br/>
              <w:t>lớp vải dệt kim, được liên kết với màng mỏng bên trong từ vật liệu thoáng khí hoặc chống thấm bề mặt, chịu được thử nghiệm áp suất thủy tĩnh 5.000 mm (ISO 811) và cho kết quả truyền hơi ẩm tối đa 60RET (ISO 11092); có phủ màng chống thấm nước độ bền cao, đã được xử lý chống thấm nước sao cho lượng nước thấm ít hơn 1.0 gram sau 2 phút ngâm nước dưới áp suất cột nước 600 mm theo phương pháp kiểm tra AATCC 35. Màng chống thấm có thể nằm giữa 2 lớp vài dệt kim hoặc được kết dính với một lớp vải dệt kim</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mặc ngoài dùng cho nam giới, trẻ em trai, phụ nữ và trẻ em gái (gồm áo jacket và quần), áo khoác chống gió và các sản phẩm tương tự thuộc Chương 61, sử dụng vải composite xơ nhân tạo gồm 1 hoặc 2 lớp vải dệt kim có màng chống gió, thoáng khí, và chống thấm nước nằm giữa hai lớp vải hoặc được kết dính với mặt sau của một lớp vải, được xử lý hoàn thiện bằng màng chống thấm nước độ bền cao. Thường được gọi là quần áo “softshell”, bao gồm đồ đội đầu</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hoặc dệt kim, đã nhuộm, có không dưới 5% sợi phản quang và không vượt quá 5 mm theo chiều rộng (làm từ sợi phim phản quang), được dệt thoi hoặc dệt kim thành vải, trọng lượng đến 300 g/m2, thuộc nhóm 54.07, 60.01, 60.04, 60.05 hoặc 6006</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phân nhóm 6004.10, 6006.21, 6006.22 hoặc 6006.24, có 51 - 70% bông, 33 - 49% tơ tái tạo, 2 - 7% sợi đàn hồi, trọng lượng đến 275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thân trên được phân loại ở nhóm 6105, 6106, 6109, 6110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100% xơ nhân tạo, thuộc phân nhóm 5903.20, phủ polyurethane (PU) 500 - 1500 mm, trọng lượng từ 92 - 475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Ba lô thuộc phân nhóm 4202.92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89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vân điểm từ sợi tổng hợp, có 90 - 96% ni lông và 4 - 10% sợi đàn hồi, thuộc nhóm 54.07, trọng lượng từ 125 - 135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dài chống thấm nước dùng cho nam giới, trẻ em trai, phụ nữ và trẻ em gái, trừ quần trượt tuyết hoặc chắn tuyết, thuộc phân nhóm 6203.43 hoặc 6204.63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thoi hai lớp thuộc nhóm 54.07, có 47 - 53% ni lông, 40 - 46% polyeste, và 4 - 10% sợi đàn hồi, trọng lượng từ 270 - 280 g/m2, đã được xử lý chống thấm nước sao cho lượng nước thấm </w:t>
            </w:r>
            <w:r w:rsidRPr="008C355D">
              <w:rPr>
                <w:rFonts w:ascii="Times New Roman" w:eastAsia="Times New Roman" w:hAnsi="Times New Roman"/>
                <w:sz w:val="27"/>
                <w:szCs w:val="27"/>
              </w:rPr>
              <w:lastRenderedPageBreak/>
              <w:t>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 xml:space="preserve">Quần dài chống thấm nước dùng cho nam giới và trẻ em trai, trừ quần trượt tuyết hoặc chắn tuyết, thuộc phân </w:t>
            </w:r>
            <w:r w:rsidRPr="008C355D">
              <w:rPr>
                <w:rFonts w:ascii="Times New Roman" w:eastAsia="Times New Roman" w:hAnsi="Times New Roman"/>
                <w:sz w:val="27"/>
                <w:szCs w:val="27"/>
              </w:rPr>
              <w:lastRenderedPageBreak/>
              <w:t>nhóm 6203.43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91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hai lớp thuộc nhóm 54.07, có 90 - 99% polyeste và 1 - 10% sợi đàn hồi, trọng lượng từ 229 - 241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Các sản phẩm dùng cho nam giới, trẻ em trai, phụ nữ và trẻ em gái, trừ áo len, gi-lê hoặc áo nỉ, phân loại tại phân nhóm 6110.30, và áo khoác có mũ trùm và các sản phẩm tương tự dùng cho nam giới và trẻ em trai thuộc phân nhóm 6201.93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hai lớp thuộc nhóm 54.07, có 51 - 57% polyeste, 37 - 43% ni lông, và 3 - 9% sợi đàn hồi, trọng lưọng từ 215 - 225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dài chống thấm nước dùng cho nam giới và trẻ em trai, trừ quần trượt tuyết hoặc chắn tuyết, thuộc phân nhóm 6203.43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100% ni lông, chống xé, thuộc nhóm 54.07, trọng lượng từ 37 - 47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dài sợi tổng hợp cách nhiệt, chống thấm nước dùng cho nam giới và phụ nữ, thuộc phân nhóm 6201.13 hoặc 6202.13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bóng (taffeta) vân điểm 100% polyeste, thuộc nhóm 54.07, trọng lượng từ 53 - 63 g/m2,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dài sợi tổng hợp cách nhiệt, chống thấm nước dùng cho nam giới, trẻ em trai, trừ quần trượt tuyết hoặc chắn tuyết, thuộc phân nhóm 6203.43</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sợi dọc polyeste hoặc ni lông, thuộc phân nhóm 6004.10, 6004.90 hoặc 6005.34, có 3 - 21% sợi đàn hồichống clo</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bơi dùng cho phụ nữ hoặc trẻ em gái thuộc phân nhóm 6112.41 và quần áo bơi dùng cho trẻ em và quần áo bơi chống nắng thuộc phân nhóm 6111.30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xơ cắt ngắn (staple) modacrylic và acrylic, chưa đóng gói để bán lẻ, thuộc phân nhóm 5509.31, 5509.32, 5509.61, 5509.62 và 5509.69</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Quần áo thân trên thuộc nhóm 61.05, 61.06, 61.09, 61.10, 61.11 và 61.14 và ngoại trừ bít tất ngắn, giày và bít tất dệt kim cho trẻ em thuộc nhóm 61.11 và tất </w:t>
            </w:r>
            <w:r w:rsidRPr="008C355D">
              <w:rPr>
                <w:rFonts w:ascii="Times New Roman" w:eastAsia="Times New Roman" w:hAnsi="Times New Roman"/>
                <w:sz w:val="27"/>
                <w:szCs w:val="27"/>
              </w:rPr>
              <w:lastRenderedPageBreak/>
              <w:t>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97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xơ cắt ngắn (staple) modacrylic và acrylic, thuộc phân nhóm 5512.29</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ngoài dùng cho nam giới, trẻ em trai, phụ nữ và trẻ em gái, thuộc nhóm 62.01 hoặc 62.02 và quần áo trẻ em thuộc phân nhóm 6209.30 tương tự quần áo thuộc nhóm 6201 và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sa thanh hoặc vân chéo, đã tẩy trắng hoặc nhuộm, có 60% lyocell và không quá 40% ni lông, polyeste hoặc sợi đàn hồi, thuộc nhóm 55.16 không đáp ứng tiêu chuẩn bảo hộ NFPA 2112 hoặc tiêu chuẩn ASTM 1506</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bằng vải dệt thoi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99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đã nhuộm có 57 - 63% polyeste, 27 - 33% lông cừu, 7 - 13% ni lông, thuộc phân nhóm 6006.32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chui đầu, áo nỉ, gi-lê (áo vest mặc lót) và các sản phẩm tương tự thuộc phân nhóm 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vân chéo đã tẩy trắng hoặc nhuộm, thuộc phân nhóm 5212.22 hoặc 5212.23, có 52 - 58% bông, 42 - 48% sợi lanh, trọng lượng từ 230 - 285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nhung xơ nhân tạo, vải len có sợi dọc đã cắt, thuộc phân nhóm 5801.37</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bông sọc nhăn (seersucker) dệt thoi, thuộc phân nhóm 5208.42 hoặc 5208.52, trọng lượng 200 g/m2 hoặc thấp hơn, được sản xuất bằng kỹ thuật dệt thoi hai sợi dọc có sức căng khác nhau để tạo nên hiệu ứng nhăn xen kẽ dẫn đến hình thành các đường sọc trên vải, cho dù sử dụng sợi đã nhuộm, in hoặc đơn sắc. Không bao gồm vải có chi số sợi 67 nm hoặc mảnh hơn đối với sợi đơn, hoặc có chi số mỗi dảnh sợi 135 nm hoặc mảnh hơn đối với sợi xe</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bông thuộc nhóm 52.10 và 52.11, có 51 - 70% bông, 30 - 49% ni lông, đã được xử lý chống thấm nước sao cho lượng nước thấm ít hơn 1.0 gram sau 2 phút ngâm nước dưới áp suất cột nước 600 mm theo phương pháp kiểm tra AATCC 35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bơi bằng vải dệt thoi thuộc phân nhóm 6211.11 hoặc 6211.12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polyeste sọc nhăn (seersucker) dệt thoi, thuộc phân nhóm 5512.19, trọng lượng 200 g/m2 hoặc thấp hơn, được sản xuất bằng kỹ thuật dệt thoi hai sợi dọc có sức căng khác nhau để tạo nên hiệu ứng nhăn xen kẽ dẫn đến hình thành các đường </w:t>
            </w:r>
            <w:r w:rsidRPr="008C355D">
              <w:rPr>
                <w:rFonts w:ascii="Times New Roman" w:eastAsia="Times New Roman" w:hAnsi="Times New Roman"/>
                <w:sz w:val="27"/>
                <w:szCs w:val="27"/>
              </w:rPr>
              <w:lastRenderedPageBreak/>
              <w:t>sọc trên vải, cho dù sử dụng sợi đã nhuộm, in hoặc đơn sắc</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105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bông đã tẩy trắng, nhuộm, dệt từ nhiều loại sợi khác màu hoặc đã in; thuộc phân nhóm 5209.21, 5209.31, 5209.39, 5209.41, 5209.51 hoặc 5209.59; trọng lưọng trên 200g/m2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Các mặt hàng du lịch, túi xách, và các loại đồ chứa tương tự thuộc Chương 42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polyeste từ vi xơ đã chải thuộc nhóm 55.12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Các mặt hàng du lịch, túi xách, và các loại đồ chứa tương tự thuộc Chương 42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đã thấm tẩm, tráng, phủ hoặc ép bề mặt bằng polyvinyl chloride (PVC), thuộc phân nhóm 5903.10, trọng lượng trên 200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Các mặt hàng du lịch, túi xách, và các loại đồ chứa tương tự thuộc Chương 42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bông đã thấm tẩm, tráng, phủ hoặc ép bề mặt bằng polyurethane, thuộc phân nhóm 5903.10, trọng lượng trên 200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Các mặt hàng du lịch, túi xách, và các loại đồ chứa tương tự thuộc Chương 42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109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sợi dọc vít-cô polyeste, thuộc nhóm 60.04 hoặc 60.05, có 30 - 40% polyeste, 16 - 35% sợi vít-cô và 3 - 9% sợi đàn hồi</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giày và bít tất dệt kim cho trẻ em thuộc nhóm 61.11 và tất 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sợi nhân tạo thuộc Chương 54 và 55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Mặt ngoài của túi đựng đồ ăn hoặc đồ uống có phủ lớp cách ly thuộc phân nhóm 4202.92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60 - 75% tơ tái tạo, 30 - 35% ni lông và 1 - 5% sợi đàn hồi; thuộc phân nhóm 5516.91, 5516.92, 5516.93 hoặc 5516.94; đã tẩy trắng, nhuộm, in hoặc dệt từ các loại sợi khác màu; trọng lượng 200 - 350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nhiều loại sợi khác màu, thuộc phân nhóm 5513.31, có 62 - 68% polyeste, 32 - 38% bông, kích thước sợi 47/1 (theo hệ mét), trọng lượng từ 125 - 140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sơ mi nam, không phải loại sơ mi cổ cứng, kẻ ca rô siêu nhỏ thuộc phân nhóm 6205.30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pha sợi nhân tạo và lông cừu đã chải thô, thuộc phân nhóm 5515.13, 5515.22, 5515.99, 5516.32 hoặc 5516.33, có 51 - 64% tơ sợi nhân tạo, 36 - 49% lông cừu, xơ mohair, lông cừu Ca-sơ-mia (hoặc bất kỳ tỷ lệ pha trộn nào của các loại trên), trọng lượng từ 357 - 485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dài, áo khoác mặc khi đi xe (car-coat), áo khoác không tay, áo choàng không tay và các loại áo khoác tương tự, dùng cho nam giới, trẻ em trai, phụ nữ hoặc trẻ em gái, thuộc nhóm 62.01 hoặc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thoi thuộc Chương 55, có đến 85% xơ sợi nhân tạo và không quá 15% lông cừu đã chải, xơ mohair, lông cừu Ca-sơ-mia hoặc lông lạc đà, </w:t>
            </w:r>
            <w:r w:rsidRPr="008C355D">
              <w:rPr>
                <w:rFonts w:ascii="Times New Roman" w:eastAsia="Times New Roman" w:hAnsi="Times New Roman"/>
                <w:sz w:val="27"/>
                <w:szCs w:val="27"/>
              </w:rPr>
              <w:lastRenderedPageBreak/>
              <w:t>trọng lượng 200 g/m2 hoặc thấp hơn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 xml:space="preserve">Áo jacket kiểu com-lê, quần dài, bằng vài dệt thoi dùng cho nam giới, trẻ em </w:t>
            </w:r>
            <w:r w:rsidRPr="008C355D">
              <w:rPr>
                <w:rFonts w:ascii="Times New Roman" w:eastAsia="Times New Roman" w:hAnsi="Times New Roman"/>
                <w:sz w:val="27"/>
                <w:szCs w:val="27"/>
              </w:rPr>
              <w:lastRenderedPageBreak/>
              <w:t>trai, phụ nữ hoặc trẻ em gái, thuộc nhóm 62.03 và 62.04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115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len lông cừu chải thô, có không quá 51% len lông cừu chải thô và 20 - 49% xơ nhân tạo, thuộc phân nhóm 5111.30, trọng lượng dưới 400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dài, áo khoác mặc khi đi xe (car-coat), áo khoác không tay, áo choàng không tay và các loại tương tự, dùng cho nam giới, trẻ em trai, phụ nữ hoặc trẻ em gái, thuộc nhóm 62.01 hoặc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Vài dệt thoi từ xơ sợi nhân tạo cắt ngắn (staple) và len lông cừu chải thô, có 51 - 55% xơ polyeste và 45 - 49% len lông cừu chải thô, thuộc phân nhóm 5515.13</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dài, áo khoác mặc khi đi xe (car-coat), áo khoác không tay, áo choàng không tay và các loại tương tự, dùng cho nam giới, trẻ em trai, phụ nữ hoặc trẻ em gái, thuộc nhóm 62.01 hoặc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có không quá 90% len lông cừu chải thô và 10% len Ca-sơ-mia, không dệt tay, thuộc phân nhóm 5111.19, trọng lượng trên 340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khoác dài, áo khoác mặc khi đi xe (car-coat), áo khoác không tay, áo choàng không tay và các loại tương tự, dùng cho nam giới, trẻ em trai, phụ nữ hoặc trẻ em gái, thuộc nhóm 62.01 hoặc 62.02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từ 50 - 84% tơ tái tạo, 14 - 49% polyeste và 1 - 10% sợi đàn hồi, thuộc phân nhóm 6004.10, 6005.41, 6005.42, 6005.43, 6005.44, 6006.41, 6006.42, 6006.43 hoặc 6006.44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giày và bít tất dệt kim cho trẻ em thuộc nhóm 61.11 và tất 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119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từ 50 - 65% polyeste, 30 - 49% tơ tái tạo và 1 - 10% sợi đàn hồi, thuộc phân nhóm 6004.10, 6005.31, 6005.32, 6005.33, 6005.34, 6006.31, 6006.32, 6006.33 hoặc 6006.34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giày và bít tất dệt kim cho trẻ em thuộc nhóm 61.11 và tất 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từ 90 - 99% tơ tái taọ và 1 - 10% sợi đàn hồi, thuộc phân nhóm 6004.10, 6005.41, 6005.42, 6005.43, 6005.44, 6006.41, 6006.42, 6006.43 hoặc 6006.44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giày và bít tất dệt kim cho trẻ em thuộc nhóm 61.11 và tất 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kim từ 51 - 84% tơ tái tạo và 16 - 49% polyeste, thuộc phân nhóm 6005.41, 6005.42, 6005.43, 6005.44, 6006.41, 6006.42, 6006.43 </w:t>
            </w:r>
            <w:r w:rsidRPr="008C355D">
              <w:rPr>
                <w:rFonts w:ascii="Times New Roman" w:eastAsia="Times New Roman" w:hAnsi="Times New Roman"/>
                <w:sz w:val="27"/>
                <w:szCs w:val="27"/>
              </w:rPr>
              <w:lastRenderedPageBreak/>
              <w:t>hoặc 6006.44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 xml:space="preserve">Quần áo và phụ kiện thuộc Chương 61, trừ bít tất ngắn, giày và bít tất dệt kim cho </w:t>
            </w:r>
            <w:r w:rsidRPr="008C355D">
              <w:rPr>
                <w:rFonts w:ascii="Times New Roman" w:eastAsia="Times New Roman" w:hAnsi="Times New Roman"/>
                <w:sz w:val="27"/>
                <w:szCs w:val="27"/>
              </w:rPr>
              <w:lastRenderedPageBreak/>
              <w:t>trẻ em thuộc nhóm 61.11 và tất 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122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từ 51 - 65% polyeste và 35 - 49% tơ tái tạo, thuộc phân nhóm 6005.31, 6005.32, 6005.33, 6005.34, 6006.31, 6006.32, 6006.33 hoặc 6006.34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giày và bít tất dệt kim cho trẻ em thuộc nhóm 61.11 và tất 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từ 100% tơ tái tạo, thuộc phân nhóm 6005.41, 6005.42, 6005.43, 6005.44, 6006.41, 6006.42, 6006.43 hoặc 6006.44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và phụ kiện thuộc Chương 61, trừ bít tất ngắn, giày và bít tất dệt kim cho trẻ em thuộc nhóm 61.11 và tất quần ở nhóm 61.15</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50 - 84% tơ tái tạo, 6 - 49% polyeste và 1 - 10% sợi đàn hồi, thuộc nhóm 54.08 hoặc 55.16, trọng lượng dưới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50 - 65% polyeste, 34 - 49% tơ tái tạo và 1 - 10% sợi đàn hồi, thuộc nhóm 54.07, 55.12 hoặc 55.15, trọng lượng dưới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90 - 99% tơ tái tạo và 1 - 10% sợi đàn hồi, thuộc nhóm 54.08 hoặc 55.16</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51 - 85% polyeste, 15 - 49% tơ tái tạo, thuộc nhóm 54.08 hoặc 55.16, trọng lượng dưới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51 - 65% polyeste, 49 - 53% tơ tái tạo, thuộc nhóm 54.07, 55.12 hoặc 5515, trọng lượng dưới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129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100% tơ tái tạo, thuộc nhóm 54.08 hoặc 55.16</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thun dệt kim giéc-xây (jersey), khác với loại dệt kim đan dọc, thuộc phân nhóm 6004.10 hoặc 6006.32, có 43 - 46% polyeste, 43 - 45% tơ tái tạo, 5 - 9% lanh và 4 - 5%sợi đàn hồi, trọng lượng từ 125 - 250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thân trên thuộc nhóm 61.05, 61.06, 61.09, 61.10 hoặc 61.14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thun dệt kim giéc-xây (jersey), khác với loại dệt kim đan dọc, thuộc phân nhóm 6004.10 hoặc 6006.32, có 30 - 36% tơ tái tạo, 19 - 35% acrylic, 27 - 33% polyeste và 3 - 8% sợi đàn hồi, trọng lượng từ 125 - 250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thân trên thuộc nhóm 61.05, 61.06, 61.09, 61.10 hoặc 61.14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thun dệt kim giéc-xây (jersey), khác với loại dệt kim đan dọc, thuộc phân nhóm 6004.10 hoặc 6006.42, có 46 - 52% tơ tái tạo, 23 - 29% lyocell, 6 - 12 bông và 3 - 8% sợi đàn hồi, trọng lượng từ 125 - 250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thân trên thuộc nhóm 61.05, 61.06, 61.09, 61.10 hoặc 61.14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thun giéc-xây (jersey) sợi slub, khác với loại </w:t>
            </w:r>
            <w:r w:rsidRPr="008C355D">
              <w:rPr>
                <w:rFonts w:ascii="Times New Roman" w:eastAsia="Times New Roman" w:hAnsi="Times New Roman"/>
                <w:sz w:val="27"/>
                <w:szCs w:val="27"/>
              </w:rPr>
              <w:lastRenderedPageBreak/>
              <w:t>dệt kim đan dọc, thuộc phân nhóm 6004.10 hoặc 6006.42, có 92 - 98% tơ tái tạo, 2 - 3% polyeste và 2 - 5% sợi đàn hồi, trọng lượng từ 150 - 200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 xml:space="preserve">Sơ mi dệt kim, áo blouse, </w:t>
            </w:r>
            <w:r w:rsidRPr="008C355D">
              <w:rPr>
                <w:rFonts w:ascii="Times New Roman" w:eastAsia="Times New Roman" w:hAnsi="Times New Roman"/>
                <w:sz w:val="27"/>
                <w:szCs w:val="27"/>
              </w:rPr>
              <w:lastRenderedPageBreak/>
              <w:t>áo ba lỗ (singlet), áo không tay và các sản phẩm tương tự, áo chui đầu, áo nỉ, gi-lê (áo vest mặc lót) và các sản phẩm tương tự, áo, váy liền thân, chân váy (skirt) hoặc váy thuộc nhóm 61.04, 61.05, 61.06, 61.09, 61.10, hoặc 61.14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134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thun dệt kim giéc-xây (jersey), khác với loại dệt kim đan dọc, thuộc phân nhóm 6004.10 hoặc 6006.42, có 44 - 50% tơ tái tạo, 44 - 50% lyocell và 3 - 9% sợi đàn hồi, trọng lượng từ 150 - 220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thân trên thuộc nhóm 61.05, 61.06, 61.09, 61.10 hoặc 61.14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thun giéc-xây (jersey) sợi slub thuộc phân nhóm 6006.22, có 51 - 65% bông và 35 - 49% tơ tái tạo, trọng lượng từ 120 - 225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thân trên thuộc nhóm 61.05, 61.06, 61.09, 61.10 hoặc 6114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da lộn từ vi xơ polyeste, thuộc nhóm 56.03, được xử lý hóa chất tạo hiệu ứng màu đào và kết dính, trọng lưọng từ 125 - 250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thuộc phân nhóm 5309.29, có 51 - 55% lanh và 45 - 49% bông, trọng lượng từ 120 - 225g/m2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Sherpa dệt kim liên kết, thuộc phân nhóm 6001.10 hoặc 6001.22, 100% polyeste, trọng lượng từ 250 - 275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139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95 - 98% lông cừu chải kỹ đã nhuộm và 2 - 5% sợi đàn hồi, thuộc phân nhóm 5112.19, độ giãn sợi dọc hoặc giãn sợi ngang tối thiểu 15%, trọng lượng từ 225 - 300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15 - 50% lông cừu chải kỹ đã nhuộm, 15 - 50% polyeste và 2 - 5% sợi đàn hồi, thuộc nhóm 51.12 hoặc 51.15, độ giãn sợi dọc hoặc giãn sợi ngang tối thiểu 15%, trọng lượng từ 225 - 300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15 - 85% lông cừu chải kỹ đã nhuộm, 15 - 85% polyeste và 2 - 5% sợi đàn hồi, thuộc nhóm 51.12 hoặc 51.15, độ giãn sợi dọc hoặc giãn sợi ngang tối thiểu 15%, trọng lượng từ 225 - 300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Bộ com-lê, áo jacket kiểu com-lê, áo blazer, váy liền thân , chân váy (skirt) hoặc quần dài, dùng cho phụ nữ hoặc trẻ em gái, thuộc nhóm 62.04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len lông cừu co giãn, có 92 - 98% lông cừu chải kỹ đã nhuộm và 2 - 6% sợi đàn hồi, thuộc </w:t>
            </w:r>
            <w:r w:rsidRPr="008C355D">
              <w:rPr>
                <w:rFonts w:ascii="Times New Roman" w:eastAsia="Times New Roman" w:hAnsi="Times New Roman"/>
                <w:sz w:val="27"/>
                <w:szCs w:val="27"/>
              </w:rPr>
              <w:lastRenderedPageBreak/>
              <w:t>phân nhóm 5112.11 hoặc 5112.19,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lastRenderedPageBreak/>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143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15 - 50% lông cừu chải kỹ đã nhuộm, 15 - 50% polyeste và 2 - 6% sợi đàn hồi, thuộc nhóm 51.12 hoặc 51.15,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15 - 85% lông cừu chải kỹ đã nhuộm, 15 - 85% polyeste và 2 - 6% sợi đàn hồi, thuộc nhóm 51.12 hoặc 51.15,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dùng cho phụ nữ hoặc trẻ em gái, thuộc nhóm 62.04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94 - 98% lông cừu chải kỹ đã nhuộm và 2 - 6% sợi đàn hồi, thuộc phân nhóm 5112.11 hoặc 5112.19,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15 - 50% lông cừu chải kỹ đã nhuộm, 15 - 50% polyeste và 2 - 6% sợi đàn hồi, thuộc nhóm 51.12 hoặc 51.15,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len lông cừu co giãn, có 15 - 85% lông cừu chải kỹ đã nhuộm, 15 - 85% polyeste và 2 - 6% sợi đàn hồi, thuộc nhóm 51.12 hoặc 51.15,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dùng cho phụ nữ hoặc trẻ em gái, thuộc nhóm 62.04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sợi chải kỹ đã nhuộm, có không quá 97% len lông cừu, xơ mohair, lông cừu Ca-sơ-mia hoặc lông lạc đà , 15 - 85% polyeste, 2- 6% sợi đàn hồi, thuộc phân nhóm 5112.11 hoặc 5112.19,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149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sợi chải kỹ đã nhuộm thuộc nhóm 51.12 hoặc 55.15, có tỷ trọng 15 - 85% len lông cừu, xơ mohair, lông cừu Ca-sơ-mia hoặc lông lạc đà , 15 - 85% polyeste, 2- 5% sợi đàn hồi, độ giãn sợi dọc hoặc giãn sợi ngang tối thiểu 15%, trọng lượng từ 175 - 225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Bộ com-lê, áo jacket kiểu com-lê, áo blazer, váy liền thân , chân váy (skirt) hoặc quần dài, dùng cho phụ nữ hoặc trẻ em gái, thuộc nhóm 62.04</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bông flannel dệt thoi, cào lông một mặt hoặc cả hai mặt, thuộc nhóm 52.08, có 85% bông trở lên, trọng lượng dưới 200g/m2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 xml:space="preserve">Vải dệt thoi đã nhuộm, thuộc phân nhóm 5516.92, </w:t>
            </w:r>
            <w:r w:rsidRPr="008C355D">
              <w:rPr>
                <w:rFonts w:ascii="Times New Roman" w:eastAsia="Times New Roman" w:hAnsi="Times New Roman"/>
                <w:sz w:val="27"/>
                <w:szCs w:val="27"/>
              </w:rPr>
              <w:lastRenderedPageBreak/>
              <w:t>có 60 - 75% tơ tái tạo, 30 - 35% ni lông, 1 - 5% sợi đàn hồi, trọng lượng từ 200 - 350g/m2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152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đã in, thuộc phân nhóm 5516.94, có 60 - 75% tơ tái tạo, 30 - 35% ni lông, 1 - 5% sợi đàn hồi, trọng lượng từ 200 - 350g/m2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nhiều loại sợi khác màu, thuộc phân nhóm 5516.93, có 60 - 75% tơ tái tạo, 30 - 35% ni lông, 1 - 5% sợi đàn hồi, trọng lượng từ 200 - 350g/m2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thuộc phân nhóm 5515.11, có 53 - 65% polyeste, 25 - 35% tơ tái tạo vit-cô (viscose), 15 - 20% lông cừu, trọng lượng từ 150 - 300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Xơ, sợi và vải từ lụa, thuộc Chương 50, trừ vải dùng để may ki-mô-nô hoặc đai lưng (obi) được mô tả tại Chú giải 4 Chương 62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Xơ, sợi và vải gốc thực vật, trừ bông, thuộc Chương 53</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nhóm từ 60.04 đến 60.06, có 51% lụa trở lên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nhóm từ 60.04 đến 60.06, có 51% sợi lanh trở lên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159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thuộc Chương 50, có 51% lụa trở lên, trừ vải dùng để may ki-mô-nô hoặc đai lưng (obi) được mô tả tại Chú giải 4 Chương 62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thuộc Chương 53, có 51% sợi lanh trở lên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ni lông loại 6 và loại 6.6, thuộc phân nhóm 5402.31, 5402.51 hoặc 5402.61, có độ mảnh mịn hơn 11 denier</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không dệt liên kết nhiệt, thuộc phân nhóm 5603.11 hoặc 5603.12, trọng lượng từ trên 20 đến dưới 40g/m2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không dệt Spunbond thuộc phân nhóm 5603.12, trọng lượng từ trên 30 g/m2 đến dưới 55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không dệt spunlace thuộc phân nhóm 5603.11 hoặc 5603.12, trọng lượng từ trên 20 g/m2 đến dưới 50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không dệt Spunbond, từ olefin, thuộc phân nhóm 5603.13 hoặc 5603.14, trọng lượng từ trên 140 g/m2 đến dưới 165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64% sợi lyocell, 33% sợi polyeste và 3% sợi đàn hồi, thuộc nhóm 60.06, trọng lượng không quá 210 g/m2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dệt kim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167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đơn hoặc kép 100% sợi lyocell, thuộc nhóm 60.06, trọng lượng không quá 250 g/m2, đã nhuộm hoặc in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dệt kim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đơn hoặc kép có 80 - 95% sợi lyocell và 5 - 20% sợi đàn hồi, thuộc nhóm 60.04, trọng lượng không quá 250 g/m2, đã nhuộm hoặc in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dệt kim thuộc Chương 61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169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Ren dệt bằng máy hoặc bằng tay, thuộc phân nhóm 5804.21, 5804.29 hoặc 5804.30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dùng cho phụ nữ hoặc trẻ em gái thuộc Chương  61 và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100% xơ acrylic, có số lượng sợi trung bình trên 55 (theo hệ mét), thuộc phân nhóm 5512.21 hoặc 5512.29</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phin nõn (Bastite) có cấu trúc vuông, từ sợi đơn chi số lớn hơn 76 (theo hệ mét), trọng lượng không quá 100 g/m2, thuộc phân nhóm 5513.11 và 5513.21</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chưa đóng gói để bán lẻ, có 50 - 85% tơ tái tạo và 15 - 50% bông, thuộc phân nhóm 5510.11, 5510.12 hoặc 5510.30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filament tái tạo (trừ chỉ khâu), chưa đóng gói để bán lẻ, sợi đơn từ axetat xenlulo, thuộc phân nhóm 5403.33</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xơ sợi nhân tạo cắt ngắn (staple) thuộc phân nhóm 5510.90, có 65% tơ tái tạo vit-cô (viscose) trở lên, từ 35% sợi ni lông trở lên</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thân trên thuộc nhóm 6110.11</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sợi có 51% lông cừu đã chải, trở lên từ 30% sợi lanh trở lên, thuộc phân nhóm 5112.90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sợi có 51% lông cừu đã chải trở lên, từ 35% tơ tái tạo vit-cô (viscose) trở lên, thuộc phân nhóm 5112.30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từ sợi có 51% tơ tái tạo vit-cô (viscose) trở lên, từ 30% lông cừu đã chải trở lên, thuộc nhóm 54.08</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thuộc Chương 62</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178</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100% lông cừu đã chải thô hoặc chải kỹ, thuộc phân nhóm 5106.10 hoặc 5107.10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Găng tay và găng tay hở ngón, bằng vải len dệt thoi, thuộc nhóm 62.16, chưa thấm tẩm, tráng hoặc phủ nhựa hoặc cao su.</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179</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thuộc nhóm 60.02 đến 60.06, có 30 - 40% polyeste, 25 - 35% acrylic, 30 - 40% tơ tái tạo và 2 - 9% polyurethane</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Quần áo lót thuộc phân nhóm 6109.90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180</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từ lông dê hoặc thỏ angora thuộc phân nhóm 5108.10 hoặc 5108.20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lastRenderedPageBreak/>
              <w:t>181</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thoi có chứa 60 - 84% tơ tái tạo, 16 - 40% lụa, thuộc phân nhóm 5516.92 hoặc 5516.94</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182</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(trừ chỉ khâu), chưa đóng gói để bán lẻ, có chứa trên 50% acrylic, trừ xơ mộc hoặc xơ đã tẩy trắng, thuộc phân nhóm 5509.69</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chui đầu, áo nỉ, gi-lê (áo vest mặc lót) và các sản phẩm tương tự thuộc phân nhóm 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183</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xe nhiều lần hoặc sợi cáp (trừ chỉ khâu), chưa đóng gói để bán lẻ, có chứa 86 - 96% tơ tái tạo và 4 - 10% lụa, thuộc phân nhóm 5510.12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chui đầu, áo nỉ, gi-lê (áo vest mặc lót) và các sản phẩm tương tự thuộc phân nhóm 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184</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Vải dệt kim 100% polypropylene, thuộc phân nhóm 6001.10, 6001.22 hoặc 6001.92, nhóm 60.02, phân 6003.30, nhóm 60.04, từ phân nhóm 6005.31 đến 6005.34 hoặc 6006.31</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chui đầu, áo nỉ, gi-lê (áo vest mặc lót) và các sản phẩm tương tự thuộc phân nhóm 6110.30</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185</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monofilament polypropylen thuộc phân nhóm 5404.12</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186</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(trừ chỉ khâu) từ xơ nhân tạo cắt ngắn (staple), chưa được đóng gói để bán lẻ, sợi xe nhiều lần hoặc sợi cáp, thuộc phân nhóm 5510.12, 5510.20, 5510.30, 5510.90</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Hàng thêu cho quần áo may sẵn</w:t>
            </w:r>
          </w:p>
        </w:tc>
      </w:tr>
      <w:tr w:rsidR="00E21E14" w:rsidRPr="008C355D" w:rsidTr="008C355D">
        <w:trPr>
          <w:trHeight w:val="227"/>
        </w:trPr>
        <w:tc>
          <w:tcPr>
            <w:tcW w:w="852" w:type="dxa"/>
            <w:shd w:val="clear" w:color="auto" w:fill="auto"/>
            <w:hideMark/>
          </w:tcPr>
          <w:p w:rsidR="00084E4E" w:rsidRPr="008C355D" w:rsidRDefault="00084E4E" w:rsidP="00B464B3">
            <w:pPr>
              <w:spacing w:after="0" w:line="240" w:lineRule="auto"/>
              <w:jc w:val="center"/>
              <w:rPr>
                <w:rFonts w:ascii="Times New Roman" w:eastAsia="Times New Roman" w:hAnsi="Times New Roman"/>
                <w:sz w:val="27"/>
                <w:szCs w:val="27"/>
              </w:rPr>
            </w:pPr>
            <w:r w:rsidRPr="008C355D">
              <w:rPr>
                <w:rFonts w:ascii="Times New Roman" w:eastAsia="Times New Roman" w:hAnsi="Times New Roman"/>
                <w:sz w:val="27"/>
                <w:szCs w:val="27"/>
              </w:rPr>
              <w:t>187</w:t>
            </w:r>
          </w:p>
        </w:tc>
        <w:tc>
          <w:tcPr>
            <w:tcW w:w="567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Sợi 95 - 100% lông cừu, thuộc phân nhóm 5107.10 có đường kính trung bình không vượt quá 19 micron, có tỷ trọng lông cừu Ca-sơ-mia, lông hoặc xơ angora (gồm cả thỏ), lạc đà thuộc Chương 53 chiếm không quá 5%.</w:t>
            </w:r>
          </w:p>
        </w:tc>
        <w:tc>
          <w:tcPr>
            <w:tcW w:w="3260" w:type="dxa"/>
            <w:shd w:val="clear" w:color="auto" w:fill="auto"/>
            <w:hideMark/>
          </w:tcPr>
          <w:p w:rsidR="00084E4E" w:rsidRPr="008C355D" w:rsidRDefault="00084E4E" w:rsidP="00B464B3">
            <w:pPr>
              <w:spacing w:after="0" w:line="240" w:lineRule="auto"/>
              <w:rPr>
                <w:rFonts w:ascii="Times New Roman" w:eastAsia="Times New Roman" w:hAnsi="Times New Roman"/>
                <w:sz w:val="27"/>
                <w:szCs w:val="27"/>
              </w:rPr>
            </w:pPr>
            <w:r w:rsidRPr="008C355D">
              <w:rPr>
                <w:rFonts w:ascii="Times New Roman" w:eastAsia="Times New Roman" w:hAnsi="Times New Roman"/>
                <w:sz w:val="27"/>
                <w:szCs w:val="27"/>
              </w:rPr>
              <w:t>Áo len, áo chui đầu, áo nỉ, gi-lê (áo vest mặc lót) và các sản phẩm tương tự thuộc phân nhóm 6.110.11</w:t>
            </w:r>
          </w:p>
        </w:tc>
      </w:tr>
    </w:tbl>
    <w:p w:rsidR="00084E4E" w:rsidRPr="009D0899" w:rsidRDefault="00084E4E" w:rsidP="004C1F25">
      <w:pPr>
        <w:spacing w:after="0" w:line="280" w:lineRule="atLeast"/>
        <w:rPr>
          <w:rFonts w:ascii="Times New Roman" w:hAnsi="Times New Roman"/>
          <w:sz w:val="27"/>
          <w:szCs w:val="27"/>
        </w:rPr>
      </w:pPr>
    </w:p>
    <w:sectPr w:rsidR="00084E4E" w:rsidRPr="009D0899" w:rsidSect="009E72E3">
      <w:footerReference w:type="default" r:id="rId7"/>
      <w:footerReference w:type="first" r:id="rId8"/>
      <w:pgSz w:w="11907" w:h="16840" w:code="9"/>
      <w:pgMar w:top="1134" w:right="1134" w:bottom="1134" w:left="1701"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C17" w:rsidRDefault="00036C17" w:rsidP="00A62D31">
      <w:pPr>
        <w:spacing w:after="0" w:line="240" w:lineRule="auto"/>
      </w:pPr>
      <w:r>
        <w:separator/>
      </w:r>
    </w:p>
  </w:endnote>
  <w:endnote w:type="continuationSeparator" w:id="0">
    <w:p w:rsidR="00036C17" w:rsidRDefault="00036C17" w:rsidP="00A62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2E3" w:rsidRPr="009E72E3" w:rsidRDefault="009E72E3">
    <w:pPr>
      <w:pStyle w:val="Footer"/>
      <w:jc w:val="right"/>
      <w:rPr>
        <w:rFonts w:ascii="Times New Roman" w:hAnsi="Times New Roman"/>
        <w:sz w:val="26"/>
        <w:szCs w:val="26"/>
      </w:rPr>
    </w:pPr>
    <w:r w:rsidRPr="009E72E3">
      <w:rPr>
        <w:rFonts w:ascii="Times New Roman" w:hAnsi="Times New Roman"/>
        <w:sz w:val="26"/>
        <w:szCs w:val="26"/>
      </w:rPr>
      <w:fldChar w:fldCharType="begin"/>
    </w:r>
    <w:r w:rsidRPr="009E72E3">
      <w:rPr>
        <w:rFonts w:ascii="Times New Roman" w:hAnsi="Times New Roman"/>
        <w:sz w:val="26"/>
        <w:szCs w:val="26"/>
      </w:rPr>
      <w:instrText xml:space="preserve"> PAGE   \* MERGEFORMAT </w:instrText>
    </w:r>
    <w:r w:rsidRPr="009E72E3">
      <w:rPr>
        <w:rFonts w:ascii="Times New Roman" w:hAnsi="Times New Roman"/>
        <w:sz w:val="26"/>
        <w:szCs w:val="26"/>
      </w:rPr>
      <w:fldChar w:fldCharType="separate"/>
    </w:r>
    <w:r w:rsidR="004D56A8">
      <w:rPr>
        <w:rFonts w:ascii="Times New Roman" w:hAnsi="Times New Roman"/>
        <w:noProof/>
        <w:sz w:val="26"/>
        <w:szCs w:val="26"/>
      </w:rPr>
      <w:t>21</w:t>
    </w:r>
    <w:r w:rsidRPr="009E72E3">
      <w:rPr>
        <w:rFonts w:ascii="Times New Roman" w:hAnsi="Times New Roman"/>
        <w:noProof/>
        <w:sz w:val="26"/>
        <w:szCs w:val="26"/>
      </w:rPr>
      <w:fldChar w:fldCharType="end"/>
    </w:r>
  </w:p>
  <w:p w:rsidR="009E72E3" w:rsidRDefault="009E72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18" w:rsidRDefault="00CE7518" w:rsidP="00333E02">
    <w:pPr>
      <w:pStyle w:val="Footer"/>
    </w:pPr>
  </w:p>
  <w:p w:rsidR="00CE7518" w:rsidRDefault="00CE7518" w:rsidP="00333E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C17" w:rsidRDefault="00036C17" w:rsidP="00A62D31">
      <w:pPr>
        <w:spacing w:after="0" w:line="240" w:lineRule="auto"/>
      </w:pPr>
      <w:r>
        <w:separator/>
      </w:r>
    </w:p>
  </w:footnote>
  <w:footnote w:type="continuationSeparator" w:id="0">
    <w:p w:rsidR="00036C17" w:rsidRDefault="00036C17" w:rsidP="00A62D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95ECB2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961"/>
    <w:rsid w:val="00002C4F"/>
    <w:rsid w:val="00014047"/>
    <w:rsid w:val="000146B7"/>
    <w:rsid w:val="00016603"/>
    <w:rsid w:val="0002181E"/>
    <w:rsid w:val="0002541A"/>
    <w:rsid w:val="000260D1"/>
    <w:rsid w:val="000312FF"/>
    <w:rsid w:val="0003304B"/>
    <w:rsid w:val="00034DE4"/>
    <w:rsid w:val="00036C17"/>
    <w:rsid w:val="00041D0C"/>
    <w:rsid w:val="000550B1"/>
    <w:rsid w:val="000572A2"/>
    <w:rsid w:val="00061F23"/>
    <w:rsid w:val="00065E7E"/>
    <w:rsid w:val="000710C2"/>
    <w:rsid w:val="00071EBE"/>
    <w:rsid w:val="00072D77"/>
    <w:rsid w:val="000766DF"/>
    <w:rsid w:val="000806F4"/>
    <w:rsid w:val="00081217"/>
    <w:rsid w:val="0008250E"/>
    <w:rsid w:val="00082C16"/>
    <w:rsid w:val="00084E4E"/>
    <w:rsid w:val="000A0493"/>
    <w:rsid w:val="000A43E9"/>
    <w:rsid w:val="000C7506"/>
    <w:rsid w:val="000D7EAE"/>
    <w:rsid w:val="00101C9A"/>
    <w:rsid w:val="00105FE6"/>
    <w:rsid w:val="00106166"/>
    <w:rsid w:val="00106BE7"/>
    <w:rsid w:val="00107DE8"/>
    <w:rsid w:val="001100AE"/>
    <w:rsid w:val="00110FA8"/>
    <w:rsid w:val="00122286"/>
    <w:rsid w:val="00123F25"/>
    <w:rsid w:val="00141863"/>
    <w:rsid w:val="001438ED"/>
    <w:rsid w:val="00143EF0"/>
    <w:rsid w:val="00150B9F"/>
    <w:rsid w:val="00150C05"/>
    <w:rsid w:val="00165589"/>
    <w:rsid w:val="001668BE"/>
    <w:rsid w:val="00182202"/>
    <w:rsid w:val="001822B0"/>
    <w:rsid w:val="001829A3"/>
    <w:rsid w:val="00183D1E"/>
    <w:rsid w:val="0018496C"/>
    <w:rsid w:val="00186585"/>
    <w:rsid w:val="001908E2"/>
    <w:rsid w:val="00197004"/>
    <w:rsid w:val="001A27F0"/>
    <w:rsid w:val="001A28C6"/>
    <w:rsid w:val="001A445D"/>
    <w:rsid w:val="001C09D4"/>
    <w:rsid w:val="001C4FC6"/>
    <w:rsid w:val="001C5178"/>
    <w:rsid w:val="001C7AB9"/>
    <w:rsid w:val="001D3B67"/>
    <w:rsid w:val="001D4105"/>
    <w:rsid w:val="001E3930"/>
    <w:rsid w:val="001E79A9"/>
    <w:rsid w:val="002010D3"/>
    <w:rsid w:val="00202D03"/>
    <w:rsid w:val="00204BA8"/>
    <w:rsid w:val="00205BEE"/>
    <w:rsid w:val="00206EC3"/>
    <w:rsid w:val="002138C3"/>
    <w:rsid w:val="002152E9"/>
    <w:rsid w:val="002218DF"/>
    <w:rsid w:val="0022480B"/>
    <w:rsid w:val="00227EDC"/>
    <w:rsid w:val="00242182"/>
    <w:rsid w:val="00242EEC"/>
    <w:rsid w:val="00243568"/>
    <w:rsid w:val="00254B60"/>
    <w:rsid w:val="00261D74"/>
    <w:rsid w:val="002650C2"/>
    <w:rsid w:val="002652A8"/>
    <w:rsid w:val="00276EF5"/>
    <w:rsid w:val="00293C4C"/>
    <w:rsid w:val="00297B26"/>
    <w:rsid w:val="002A09B6"/>
    <w:rsid w:val="002A27F4"/>
    <w:rsid w:val="002A7573"/>
    <w:rsid w:val="002B1679"/>
    <w:rsid w:val="002C5B57"/>
    <w:rsid w:val="002C63F8"/>
    <w:rsid w:val="002C6DD3"/>
    <w:rsid w:val="002D0149"/>
    <w:rsid w:val="002D4A64"/>
    <w:rsid w:val="002E5B31"/>
    <w:rsid w:val="002E66F3"/>
    <w:rsid w:val="002F5312"/>
    <w:rsid w:val="002F56DD"/>
    <w:rsid w:val="00303FF6"/>
    <w:rsid w:val="0030594B"/>
    <w:rsid w:val="0030629C"/>
    <w:rsid w:val="00306E82"/>
    <w:rsid w:val="00312DEC"/>
    <w:rsid w:val="00324BA1"/>
    <w:rsid w:val="00333E02"/>
    <w:rsid w:val="00333E68"/>
    <w:rsid w:val="00352B0A"/>
    <w:rsid w:val="00360AD1"/>
    <w:rsid w:val="00364033"/>
    <w:rsid w:val="00366B5E"/>
    <w:rsid w:val="003728DF"/>
    <w:rsid w:val="00375007"/>
    <w:rsid w:val="00377DB6"/>
    <w:rsid w:val="00381343"/>
    <w:rsid w:val="003910BE"/>
    <w:rsid w:val="0039352C"/>
    <w:rsid w:val="003942CC"/>
    <w:rsid w:val="00395E10"/>
    <w:rsid w:val="003A1DEA"/>
    <w:rsid w:val="003A5420"/>
    <w:rsid w:val="003A571A"/>
    <w:rsid w:val="003A5DB0"/>
    <w:rsid w:val="003A62E3"/>
    <w:rsid w:val="003B76CB"/>
    <w:rsid w:val="003D0B92"/>
    <w:rsid w:val="003D1658"/>
    <w:rsid w:val="003E0670"/>
    <w:rsid w:val="003E08C6"/>
    <w:rsid w:val="00402987"/>
    <w:rsid w:val="004104C1"/>
    <w:rsid w:val="00410CF5"/>
    <w:rsid w:val="00411291"/>
    <w:rsid w:val="0041390F"/>
    <w:rsid w:val="00443F85"/>
    <w:rsid w:val="00446F61"/>
    <w:rsid w:val="00453880"/>
    <w:rsid w:val="004643CD"/>
    <w:rsid w:val="004721BA"/>
    <w:rsid w:val="00474D37"/>
    <w:rsid w:val="0047557E"/>
    <w:rsid w:val="00477A36"/>
    <w:rsid w:val="00485211"/>
    <w:rsid w:val="00491860"/>
    <w:rsid w:val="004918EB"/>
    <w:rsid w:val="00492813"/>
    <w:rsid w:val="00492CCC"/>
    <w:rsid w:val="0049651D"/>
    <w:rsid w:val="00497C42"/>
    <w:rsid w:val="004B168D"/>
    <w:rsid w:val="004B3CB5"/>
    <w:rsid w:val="004B5287"/>
    <w:rsid w:val="004B6B5B"/>
    <w:rsid w:val="004C1F25"/>
    <w:rsid w:val="004C40E2"/>
    <w:rsid w:val="004C555E"/>
    <w:rsid w:val="004C7664"/>
    <w:rsid w:val="004D56A8"/>
    <w:rsid w:val="004E3716"/>
    <w:rsid w:val="004E738D"/>
    <w:rsid w:val="005006A8"/>
    <w:rsid w:val="00503E93"/>
    <w:rsid w:val="0050471B"/>
    <w:rsid w:val="00510BAC"/>
    <w:rsid w:val="00511796"/>
    <w:rsid w:val="00523DED"/>
    <w:rsid w:val="00524642"/>
    <w:rsid w:val="00524EA9"/>
    <w:rsid w:val="005306A3"/>
    <w:rsid w:val="00531144"/>
    <w:rsid w:val="00531521"/>
    <w:rsid w:val="0053228A"/>
    <w:rsid w:val="00545C60"/>
    <w:rsid w:val="00552441"/>
    <w:rsid w:val="00562303"/>
    <w:rsid w:val="00563CA6"/>
    <w:rsid w:val="00565D33"/>
    <w:rsid w:val="00566291"/>
    <w:rsid w:val="005679D3"/>
    <w:rsid w:val="0057004F"/>
    <w:rsid w:val="00577E52"/>
    <w:rsid w:val="0059014E"/>
    <w:rsid w:val="005A38E5"/>
    <w:rsid w:val="005A43DA"/>
    <w:rsid w:val="005A697D"/>
    <w:rsid w:val="005B09FD"/>
    <w:rsid w:val="005C03E4"/>
    <w:rsid w:val="005C7134"/>
    <w:rsid w:val="005D04B8"/>
    <w:rsid w:val="005D054B"/>
    <w:rsid w:val="005D15D2"/>
    <w:rsid w:val="005E0064"/>
    <w:rsid w:val="005E21CE"/>
    <w:rsid w:val="005F16AB"/>
    <w:rsid w:val="005F2E2D"/>
    <w:rsid w:val="005F323A"/>
    <w:rsid w:val="006007E6"/>
    <w:rsid w:val="00601532"/>
    <w:rsid w:val="00601C12"/>
    <w:rsid w:val="006100E8"/>
    <w:rsid w:val="00611382"/>
    <w:rsid w:val="006133D4"/>
    <w:rsid w:val="006237CA"/>
    <w:rsid w:val="006255B5"/>
    <w:rsid w:val="0062796D"/>
    <w:rsid w:val="00662A43"/>
    <w:rsid w:val="006640E6"/>
    <w:rsid w:val="00667EEC"/>
    <w:rsid w:val="006811B9"/>
    <w:rsid w:val="0069116F"/>
    <w:rsid w:val="006917F2"/>
    <w:rsid w:val="00693703"/>
    <w:rsid w:val="006A0267"/>
    <w:rsid w:val="006B1698"/>
    <w:rsid w:val="006B2C87"/>
    <w:rsid w:val="006C73CC"/>
    <w:rsid w:val="006D41DC"/>
    <w:rsid w:val="006D6B0C"/>
    <w:rsid w:val="006D7576"/>
    <w:rsid w:val="006E3436"/>
    <w:rsid w:val="006E4B5C"/>
    <w:rsid w:val="006E4F50"/>
    <w:rsid w:val="006E5422"/>
    <w:rsid w:val="006E5785"/>
    <w:rsid w:val="006E5DDA"/>
    <w:rsid w:val="006F063A"/>
    <w:rsid w:val="006F228C"/>
    <w:rsid w:val="00700818"/>
    <w:rsid w:val="007029BE"/>
    <w:rsid w:val="00716A0E"/>
    <w:rsid w:val="007234BE"/>
    <w:rsid w:val="0072746F"/>
    <w:rsid w:val="007338F7"/>
    <w:rsid w:val="007354C9"/>
    <w:rsid w:val="00735B13"/>
    <w:rsid w:val="007377EB"/>
    <w:rsid w:val="007430C0"/>
    <w:rsid w:val="00743488"/>
    <w:rsid w:val="00746A27"/>
    <w:rsid w:val="007524D5"/>
    <w:rsid w:val="0075314B"/>
    <w:rsid w:val="00755E1B"/>
    <w:rsid w:val="007607D8"/>
    <w:rsid w:val="007640F9"/>
    <w:rsid w:val="00764D03"/>
    <w:rsid w:val="00766C46"/>
    <w:rsid w:val="007729A5"/>
    <w:rsid w:val="00773C0C"/>
    <w:rsid w:val="00775FC8"/>
    <w:rsid w:val="00786192"/>
    <w:rsid w:val="00790ACA"/>
    <w:rsid w:val="00793B49"/>
    <w:rsid w:val="0079657E"/>
    <w:rsid w:val="007A37D3"/>
    <w:rsid w:val="007A7E90"/>
    <w:rsid w:val="007C0527"/>
    <w:rsid w:val="007C08F5"/>
    <w:rsid w:val="007C1103"/>
    <w:rsid w:val="007D089E"/>
    <w:rsid w:val="007D2760"/>
    <w:rsid w:val="007E19F4"/>
    <w:rsid w:val="007E6465"/>
    <w:rsid w:val="007E6610"/>
    <w:rsid w:val="007F63D2"/>
    <w:rsid w:val="00803E60"/>
    <w:rsid w:val="00805DA2"/>
    <w:rsid w:val="0080639A"/>
    <w:rsid w:val="00810CB0"/>
    <w:rsid w:val="00811435"/>
    <w:rsid w:val="00813266"/>
    <w:rsid w:val="00814D6C"/>
    <w:rsid w:val="00820658"/>
    <w:rsid w:val="0082227D"/>
    <w:rsid w:val="008256C6"/>
    <w:rsid w:val="00831B5E"/>
    <w:rsid w:val="00832B9D"/>
    <w:rsid w:val="00835DE6"/>
    <w:rsid w:val="00842798"/>
    <w:rsid w:val="00845410"/>
    <w:rsid w:val="008460EE"/>
    <w:rsid w:val="00846A75"/>
    <w:rsid w:val="008517A1"/>
    <w:rsid w:val="008534A1"/>
    <w:rsid w:val="00855DFA"/>
    <w:rsid w:val="008570FB"/>
    <w:rsid w:val="008606C1"/>
    <w:rsid w:val="008776B6"/>
    <w:rsid w:val="00877816"/>
    <w:rsid w:val="00877A9C"/>
    <w:rsid w:val="008806DF"/>
    <w:rsid w:val="00884377"/>
    <w:rsid w:val="0088655E"/>
    <w:rsid w:val="008869C7"/>
    <w:rsid w:val="00890430"/>
    <w:rsid w:val="00891E7E"/>
    <w:rsid w:val="0089575D"/>
    <w:rsid w:val="00896AF5"/>
    <w:rsid w:val="008A022A"/>
    <w:rsid w:val="008B52E5"/>
    <w:rsid w:val="008B5FD3"/>
    <w:rsid w:val="008C024F"/>
    <w:rsid w:val="008C2D97"/>
    <w:rsid w:val="008C355D"/>
    <w:rsid w:val="008E0232"/>
    <w:rsid w:val="008E0B8C"/>
    <w:rsid w:val="008F2FF5"/>
    <w:rsid w:val="008F41AF"/>
    <w:rsid w:val="008F70C8"/>
    <w:rsid w:val="00900B76"/>
    <w:rsid w:val="00911E56"/>
    <w:rsid w:val="0092030D"/>
    <w:rsid w:val="00922EF3"/>
    <w:rsid w:val="0092656D"/>
    <w:rsid w:val="00933765"/>
    <w:rsid w:val="009363B7"/>
    <w:rsid w:val="009377E2"/>
    <w:rsid w:val="009402C5"/>
    <w:rsid w:val="0094426F"/>
    <w:rsid w:val="00944ECD"/>
    <w:rsid w:val="009474DE"/>
    <w:rsid w:val="0096462A"/>
    <w:rsid w:val="00972B4F"/>
    <w:rsid w:val="00973963"/>
    <w:rsid w:val="00973E04"/>
    <w:rsid w:val="00982B52"/>
    <w:rsid w:val="00982EEB"/>
    <w:rsid w:val="00990D6B"/>
    <w:rsid w:val="00994A92"/>
    <w:rsid w:val="009965E5"/>
    <w:rsid w:val="00997520"/>
    <w:rsid w:val="009A7AE4"/>
    <w:rsid w:val="009A7BC1"/>
    <w:rsid w:val="009B1DE8"/>
    <w:rsid w:val="009B57D2"/>
    <w:rsid w:val="009C10C4"/>
    <w:rsid w:val="009C2598"/>
    <w:rsid w:val="009C33AE"/>
    <w:rsid w:val="009C7A78"/>
    <w:rsid w:val="009D0899"/>
    <w:rsid w:val="009D0F6C"/>
    <w:rsid w:val="009E72E3"/>
    <w:rsid w:val="009F0E87"/>
    <w:rsid w:val="009F53B3"/>
    <w:rsid w:val="00A03FA4"/>
    <w:rsid w:val="00A06D11"/>
    <w:rsid w:val="00A07A00"/>
    <w:rsid w:val="00A1086D"/>
    <w:rsid w:val="00A10D6F"/>
    <w:rsid w:val="00A112DB"/>
    <w:rsid w:val="00A16A48"/>
    <w:rsid w:val="00A239FF"/>
    <w:rsid w:val="00A27ABB"/>
    <w:rsid w:val="00A33F2E"/>
    <w:rsid w:val="00A472B4"/>
    <w:rsid w:val="00A4765F"/>
    <w:rsid w:val="00A52BA3"/>
    <w:rsid w:val="00A54D8E"/>
    <w:rsid w:val="00A55013"/>
    <w:rsid w:val="00A62D31"/>
    <w:rsid w:val="00A6491B"/>
    <w:rsid w:val="00A65766"/>
    <w:rsid w:val="00A67B79"/>
    <w:rsid w:val="00A74C0E"/>
    <w:rsid w:val="00A77961"/>
    <w:rsid w:val="00A82AD5"/>
    <w:rsid w:val="00A84189"/>
    <w:rsid w:val="00A86623"/>
    <w:rsid w:val="00A93A97"/>
    <w:rsid w:val="00A970B1"/>
    <w:rsid w:val="00AA295C"/>
    <w:rsid w:val="00AB2E6C"/>
    <w:rsid w:val="00AB2EC7"/>
    <w:rsid w:val="00AB3A97"/>
    <w:rsid w:val="00AB3B51"/>
    <w:rsid w:val="00AB7204"/>
    <w:rsid w:val="00AB7CD8"/>
    <w:rsid w:val="00AC0CBB"/>
    <w:rsid w:val="00AD3E31"/>
    <w:rsid w:val="00AD7658"/>
    <w:rsid w:val="00AE5324"/>
    <w:rsid w:val="00AE7C43"/>
    <w:rsid w:val="00AF2269"/>
    <w:rsid w:val="00AF5B19"/>
    <w:rsid w:val="00B00144"/>
    <w:rsid w:val="00B020B1"/>
    <w:rsid w:val="00B062B8"/>
    <w:rsid w:val="00B14D60"/>
    <w:rsid w:val="00B20C8A"/>
    <w:rsid w:val="00B2391A"/>
    <w:rsid w:val="00B263C2"/>
    <w:rsid w:val="00B30FAA"/>
    <w:rsid w:val="00B31E6C"/>
    <w:rsid w:val="00B33B33"/>
    <w:rsid w:val="00B350F3"/>
    <w:rsid w:val="00B40BB8"/>
    <w:rsid w:val="00B439E6"/>
    <w:rsid w:val="00B464B3"/>
    <w:rsid w:val="00B53F60"/>
    <w:rsid w:val="00B57441"/>
    <w:rsid w:val="00B57891"/>
    <w:rsid w:val="00B64D70"/>
    <w:rsid w:val="00B70256"/>
    <w:rsid w:val="00B75552"/>
    <w:rsid w:val="00B81B6B"/>
    <w:rsid w:val="00B9133B"/>
    <w:rsid w:val="00B91F64"/>
    <w:rsid w:val="00B940E4"/>
    <w:rsid w:val="00B95D5C"/>
    <w:rsid w:val="00B9667D"/>
    <w:rsid w:val="00BA15AD"/>
    <w:rsid w:val="00BA2E83"/>
    <w:rsid w:val="00BA3A06"/>
    <w:rsid w:val="00BA55FA"/>
    <w:rsid w:val="00BB4053"/>
    <w:rsid w:val="00BB4279"/>
    <w:rsid w:val="00BC379F"/>
    <w:rsid w:val="00BC602C"/>
    <w:rsid w:val="00BC74DA"/>
    <w:rsid w:val="00BD50E5"/>
    <w:rsid w:val="00BD704A"/>
    <w:rsid w:val="00BD75D3"/>
    <w:rsid w:val="00BF27BF"/>
    <w:rsid w:val="00BF2F84"/>
    <w:rsid w:val="00BF457B"/>
    <w:rsid w:val="00C00E0F"/>
    <w:rsid w:val="00C05026"/>
    <w:rsid w:val="00C06C4A"/>
    <w:rsid w:val="00C06D87"/>
    <w:rsid w:val="00C06E8F"/>
    <w:rsid w:val="00C11C69"/>
    <w:rsid w:val="00C1587D"/>
    <w:rsid w:val="00C22371"/>
    <w:rsid w:val="00C239AB"/>
    <w:rsid w:val="00C23E4E"/>
    <w:rsid w:val="00C31285"/>
    <w:rsid w:val="00C47820"/>
    <w:rsid w:val="00C535B7"/>
    <w:rsid w:val="00C55B35"/>
    <w:rsid w:val="00C60447"/>
    <w:rsid w:val="00C63AFA"/>
    <w:rsid w:val="00C65B7C"/>
    <w:rsid w:val="00C6732D"/>
    <w:rsid w:val="00C73688"/>
    <w:rsid w:val="00C7369B"/>
    <w:rsid w:val="00C73C88"/>
    <w:rsid w:val="00C9236F"/>
    <w:rsid w:val="00CA380A"/>
    <w:rsid w:val="00CB202A"/>
    <w:rsid w:val="00CB26EB"/>
    <w:rsid w:val="00CC30E6"/>
    <w:rsid w:val="00CC73B5"/>
    <w:rsid w:val="00CC765F"/>
    <w:rsid w:val="00CD04EB"/>
    <w:rsid w:val="00CD1DE2"/>
    <w:rsid w:val="00CD733F"/>
    <w:rsid w:val="00CE3457"/>
    <w:rsid w:val="00CE7518"/>
    <w:rsid w:val="00CE7CF0"/>
    <w:rsid w:val="00CE7FAD"/>
    <w:rsid w:val="00CF6961"/>
    <w:rsid w:val="00D00FEF"/>
    <w:rsid w:val="00D032D0"/>
    <w:rsid w:val="00D05AB6"/>
    <w:rsid w:val="00D1028D"/>
    <w:rsid w:val="00D14D08"/>
    <w:rsid w:val="00D16843"/>
    <w:rsid w:val="00D2082F"/>
    <w:rsid w:val="00D261ED"/>
    <w:rsid w:val="00D3497E"/>
    <w:rsid w:val="00D35846"/>
    <w:rsid w:val="00D50644"/>
    <w:rsid w:val="00D518FA"/>
    <w:rsid w:val="00D51B19"/>
    <w:rsid w:val="00D53FC4"/>
    <w:rsid w:val="00D572A2"/>
    <w:rsid w:val="00D576EF"/>
    <w:rsid w:val="00D63CCF"/>
    <w:rsid w:val="00D663B2"/>
    <w:rsid w:val="00D66C3E"/>
    <w:rsid w:val="00D75B4D"/>
    <w:rsid w:val="00D75F4A"/>
    <w:rsid w:val="00D90EDC"/>
    <w:rsid w:val="00DA00B6"/>
    <w:rsid w:val="00DA1E95"/>
    <w:rsid w:val="00DA4220"/>
    <w:rsid w:val="00DB54BB"/>
    <w:rsid w:val="00DB6336"/>
    <w:rsid w:val="00DC0804"/>
    <w:rsid w:val="00DC1510"/>
    <w:rsid w:val="00DC5033"/>
    <w:rsid w:val="00DD108B"/>
    <w:rsid w:val="00DD68B4"/>
    <w:rsid w:val="00DE01EC"/>
    <w:rsid w:val="00DE4C09"/>
    <w:rsid w:val="00E01FED"/>
    <w:rsid w:val="00E036C8"/>
    <w:rsid w:val="00E13E2E"/>
    <w:rsid w:val="00E16122"/>
    <w:rsid w:val="00E21E14"/>
    <w:rsid w:val="00E245EB"/>
    <w:rsid w:val="00E3417D"/>
    <w:rsid w:val="00E36790"/>
    <w:rsid w:val="00E43462"/>
    <w:rsid w:val="00E6559E"/>
    <w:rsid w:val="00E80A30"/>
    <w:rsid w:val="00E80DB2"/>
    <w:rsid w:val="00E82332"/>
    <w:rsid w:val="00E86503"/>
    <w:rsid w:val="00E86F46"/>
    <w:rsid w:val="00E91F41"/>
    <w:rsid w:val="00E93C3A"/>
    <w:rsid w:val="00E95C52"/>
    <w:rsid w:val="00EB1870"/>
    <w:rsid w:val="00EC3358"/>
    <w:rsid w:val="00EC504A"/>
    <w:rsid w:val="00EC544D"/>
    <w:rsid w:val="00EC6CE0"/>
    <w:rsid w:val="00ED4556"/>
    <w:rsid w:val="00EE52F0"/>
    <w:rsid w:val="00EE6CEB"/>
    <w:rsid w:val="00EE7DA2"/>
    <w:rsid w:val="00F05BD2"/>
    <w:rsid w:val="00F12D2D"/>
    <w:rsid w:val="00F13064"/>
    <w:rsid w:val="00F1731E"/>
    <w:rsid w:val="00F2569D"/>
    <w:rsid w:val="00F36876"/>
    <w:rsid w:val="00F41C27"/>
    <w:rsid w:val="00F42991"/>
    <w:rsid w:val="00F42DBE"/>
    <w:rsid w:val="00F455C1"/>
    <w:rsid w:val="00F45BFE"/>
    <w:rsid w:val="00F524CA"/>
    <w:rsid w:val="00F53170"/>
    <w:rsid w:val="00F55306"/>
    <w:rsid w:val="00F655E6"/>
    <w:rsid w:val="00F65C10"/>
    <w:rsid w:val="00F70ED1"/>
    <w:rsid w:val="00F714B0"/>
    <w:rsid w:val="00F73FB1"/>
    <w:rsid w:val="00F816A6"/>
    <w:rsid w:val="00F8351F"/>
    <w:rsid w:val="00F842AE"/>
    <w:rsid w:val="00F87B29"/>
    <w:rsid w:val="00F91AE4"/>
    <w:rsid w:val="00F95907"/>
    <w:rsid w:val="00F96556"/>
    <w:rsid w:val="00F97783"/>
    <w:rsid w:val="00FA4494"/>
    <w:rsid w:val="00FB3DCC"/>
    <w:rsid w:val="00FB461C"/>
    <w:rsid w:val="00FB585C"/>
    <w:rsid w:val="00FB7463"/>
    <w:rsid w:val="00FC0418"/>
    <w:rsid w:val="00FC42BB"/>
    <w:rsid w:val="00FC6E84"/>
    <w:rsid w:val="00FE1635"/>
    <w:rsid w:val="00FE2298"/>
    <w:rsid w:val="00FE2481"/>
    <w:rsid w:val="00FE55C9"/>
    <w:rsid w:val="00FF0665"/>
    <w:rsid w:val="00FF1DAA"/>
    <w:rsid w:val="00FF6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69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F696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CF6961"/>
    <w:rPr>
      <w:rFonts w:ascii="Tahoma" w:hAnsi="Tahoma" w:cs="Tahoma"/>
      <w:sz w:val="16"/>
      <w:szCs w:val="16"/>
    </w:rPr>
  </w:style>
  <w:style w:type="character" w:styleId="CommentReference">
    <w:name w:val="annotation reference"/>
    <w:uiPriority w:val="99"/>
    <w:semiHidden/>
    <w:unhideWhenUsed/>
    <w:rsid w:val="00B940E4"/>
    <w:rPr>
      <w:sz w:val="16"/>
      <w:szCs w:val="16"/>
    </w:rPr>
  </w:style>
  <w:style w:type="paragraph" w:styleId="CommentText">
    <w:name w:val="annotation text"/>
    <w:basedOn w:val="Normal"/>
    <w:link w:val="CommentTextChar"/>
    <w:uiPriority w:val="99"/>
    <w:semiHidden/>
    <w:unhideWhenUsed/>
    <w:rsid w:val="00B940E4"/>
    <w:rPr>
      <w:sz w:val="20"/>
      <w:szCs w:val="20"/>
    </w:rPr>
  </w:style>
  <w:style w:type="character" w:customStyle="1" w:styleId="CommentTextChar">
    <w:name w:val="Comment Text Char"/>
    <w:basedOn w:val="DefaultParagraphFont"/>
    <w:link w:val="CommentText"/>
    <w:uiPriority w:val="99"/>
    <w:semiHidden/>
    <w:rsid w:val="00B940E4"/>
  </w:style>
  <w:style w:type="paragraph" w:styleId="CommentSubject">
    <w:name w:val="annotation subject"/>
    <w:basedOn w:val="CommentText"/>
    <w:next w:val="CommentText"/>
    <w:link w:val="CommentSubjectChar"/>
    <w:uiPriority w:val="99"/>
    <w:semiHidden/>
    <w:unhideWhenUsed/>
    <w:rsid w:val="00B940E4"/>
    <w:rPr>
      <w:b/>
      <w:bCs/>
      <w:lang w:val="x-none" w:eastAsia="x-none"/>
    </w:rPr>
  </w:style>
  <w:style w:type="character" w:customStyle="1" w:styleId="CommentSubjectChar">
    <w:name w:val="Comment Subject Char"/>
    <w:link w:val="CommentSubject"/>
    <w:uiPriority w:val="99"/>
    <w:semiHidden/>
    <w:rsid w:val="00B940E4"/>
    <w:rPr>
      <w:b/>
      <w:bCs/>
    </w:rPr>
  </w:style>
  <w:style w:type="paragraph" w:customStyle="1" w:styleId="MediumList2-Accent21">
    <w:name w:val="Medium List 2 - Accent 21"/>
    <w:hidden/>
    <w:uiPriority w:val="99"/>
    <w:semiHidden/>
    <w:rsid w:val="0059014E"/>
    <w:rPr>
      <w:sz w:val="22"/>
      <w:szCs w:val="22"/>
    </w:rPr>
  </w:style>
  <w:style w:type="paragraph" w:styleId="Header">
    <w:name w:val="header"/>
    <w:aliases w:val="Header1"/>
    <w:basedOn w:val="Normal"/>
    <w:link w:val="HeaderChar"/>
    <w:uiPriority w:val="99"/>
    <w:unhideWhenUsed/>
    <w:rsid w:val="00A62D31"/>
    <w:pPr>
      <w:tabs>
        <w:tab w:val="center" w:pos="4680"/>
        <w:tab w:val="right" w:pos="9360"/>
      </w:tabs>
    </w:pPr>
    <w:rPr>
      <w:lang w:val="x-none" w:eastAsia="x-none"/>
    </w:rPr>
  </w:style>
  <w:style w:type="character" w:customStyle="1" w:styleId="HeaderChar">
    <w:name w:val="Header Char"/>
    <w:aliases w:val="Header1 Char"/>
    <w:link w:val="Header"/>
    <w:uiPriority w:val="99"/>
    <w:rsid w:val="00A62D31"/>
    <w:rPr>
      <w:sz w:val="22"/>
      <w:szCs w:val="22"/>
    </w:rPr>
  </w:style>
  <w:style w:type="paragraph" w:styleId="Footer">
    <w:name w:val="footer"/>
    <w:basedOn w:val="Normal"/>
    <w:link w:val="FooterChar"/>
    <w:uiPriority w:val="99"/>
    <w:unhideWhenUsed/>
    <w:rsid w:val="00A62D31"/>
    <w:pPr>
      <w:tabs>
        <w:tab w:val="center" w:pos="4680"/>
        <w:tab w:val="right" w:pos="9360"/>
      </w:tabs>
    </w:pPr>
    <w:rPr>
      <w:lang w:val="x-none" w:eastAsia="x-none"/>
    </w:rPr>
  </w:style>
  <w:style w:type="character" w:customStyle="1" w:styleId="FooterChar">
    <w:name w:val="Footer Char"/>
    <w:link w:val="Footer"/>
    <w:uiPriority w:val="99"/>
    <w:rsid w:val="00A62D31"/>
    <w:rPr>
      <w:sz w:val="22"/>
      <w:szCs w:val="22"/>
    </w:rPr>
  </w:style>
  <w:style w:type="character" w:customStyle="1" w:styleId="hps">
    <w:name w:val="hps"/>
    <w:basedOn w:val="DefaultParagraphFont"/>
    <w:rsid w:val="00F2569D"/>
  </w:style>
  <w:style w:type="character" w:customStyle="1" w:styleId="shorttext">
    <w:name w:val="short_text"/>
    <w:basedOn w:val="DefaultParagraphFont"/>
    <w:rsid w:val="00D75F4A"/>
  </w:style>
  <w:style w:type="character" w:customStyle="1" w:styleId="hpsatn">
    <w:name w:val="hps atn"/>
    <w:basedOn w:val="DefaultParagraphFont"/>
    <w:rsid w:val="00BC74DA"/>
  </w:style>
  <w:style w:type="character" w:customStyle="1" w:styleId="atn">
    <w:name w:val="atn"/>
    <w:basedOn w:val="DefaultParagraphFont"/>
    <w:rsid w:val="00BC74DA"/>
  </w:style>
  <w:style w:type="character" w:styleId="Hyperlink">
    <w:name w:val="Hyperlink"/>
    <w:uiPriority w:val="99"/>
    <w:semiHidden/>
    <w:unhideWhenUsed/>
    <w:rsid w:val="005C7134"/>
    <w:rPr>
      <w:color w:val="0000FF"/>
      <w:u w:val="single"/>
    </w:rPr>
  </w:style>
  <w:style w:type="character" w:styleId="FollowedHyperlink">
    <w:name w:val="FollowedHyperlink"/>
    <w:uiPriority w:val="99"/>
    <w:semiHidden/>
    <w:unhideWhenUsed/>
    <w:rsid w:val="005C713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698">
      <w:bodyDiv w:val="1"/>
      <w:marLeft w:val="0"/>
      <w:marRight w:val="0"/>
      <w:marTop w:val="0"/>
      <w:marBottom w:val="0"/>
      <w:divBdr>
        <w:top w:val="none" w:sz="0" w:space="0" w:color="auto"/>
        <w:left w:val="none" w:sz="0" w:space="0" w:color="auto"/>
        <w:bottom w:val="none" w:sz="0" w:space="0" w:color="auto"/>
        <w:right w:val="none" w:sz="0" w:space="0" w:color="auto"/>
      </w:divBdr>
    </w:div>
    <w:div w:id="162280611">
      <w:bodyDiv w:val="1"/>
      <w:marLeft w:val="0"/>
      <w:marRight w:val="0"/>
      <w:marTop w:val="0"/>
      <w:marBottom w:val="0"/>
      <w:divBdr>
        <w:top w:val="none" w:sz="0" w:space="0" w:color="auto"/>
        <w:left w:val="none" w:sz="0" w:space="0" w:color="auto"/>
        <w:bottom w:val="none" w:sz="0" w:space="0" w:color="auto"/>
        <w:right w:val="none" w:sz="0" w:space="0" w:color="auto"/>
      </w:divBdr>
    </w:div>
    <w:div w:id="180723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7174</Words>
  <Characters>40898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2020-04-15T09:52:00Z</dcterms:created>
  <dcterms:modified xsi:type="dcterms:W3CDTF">2020-04-15T09:52:00Z</dcterms:modified>
</cp:coreProperties>
</file>